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8ED" w:rsidRPr="00EC6C00" w:rsidRDefault="002708ED" w:rsidP="00FD5245">
      <w:pPr>
        <w:pStyle w:val="torbd"/>
        <w:suppressAutoHyphens/>
        <w:spacing w:after="0"/>
        <w:rPr>
          <w:rFonts w:ascii="Arial" w:hAnsi="Arial" w:cs="Arial"/>
        </w:rPr>
      </w:pPr>
      <w:r w:rsidRPr="00EC6C00">
        <w:rPr>
          <w:rFonts w:ascii="Arial" w:hAnsi="Arial" w:cs="Arial"/>
        </w:rPr>
        <w:t>Toronto District School Board</w:t>
      </w:r>
    </w:p>
    <w:p w:rsidR="002708ED" w:rsidRPr="00EC6C00" w:rsidRDefault="00EC6C00" w:rsidP="00FD5245">
      <w:pPr>
        <w:pStyle w:val="aaBody0"/>
        <w:suppressAutoHyphens/>
        <w:spacing w:after="0"/>
        <w:jc w:val="both"/>
        <w:rPr>
          <w:rFonts w:ascii="Arial" w:hAnsi="Arial" w:cs="Arial"/>
        </w:rPr>
      </w:pPr>
      <w:r w:rsidRPr="00EC6C00">
        <w:rPr>
          <w:rFonts w:ascii="Arial" w:hAnsi="Arial" w:cs="Arial"/>
          <w:noProof/>
        </w:rPr>
        <w:pict>
          <v:line id="_x0000_s1032" style="position:absolute;left:0;text-align:left;z-index:251658240" from="0,10.5pt" to="468pt,10.5pt" o:allowincell="f">
            <v:stroke dashstyle="1 1" endcap="round"/>
          </v:line>
        </w:pict>
      </w:r>
    </w:p>
    <w:p w:rsidR="000B1B02" w:rsidRPr="00EC6C00" w:rsidRDefault="000B1B02" w:rsidP="00FD5245">
      <w:pPr>
        <w:pStyle w:val="aaBody0"/>
        <w:suppressAutoHyphens/>
        <w:spacing w:after="0"/>
        <w:jc w:val="right"/>
        <w:rPr>
          <w:rFonts w:ascii="Arial" w:hAnsi="Arial" w:cs="Arial"/>
        </w:rPr>
      </w:pPr>
    </w:p>
    <w:p w:rsidR="002708ED" w:rsidRPr="00EC6C00" w:rsidRDefault="005940CC" w:rsidP="00FD5245">
      <w:pPr>
        <w:pStyle w:val="aaBody0"/>
        <w:suppressAutoHyphens/>
        <w:spacing w:after="0"/>
        <w:jc w:val="right"/>
        <w:rPr>
          <w:rFonts w:ascii="Arial" w:hAnsi="Arial" w:cs="Arial"/>
        </w:rPr>
      </w:pPr>
      <w:r w:rsidRPr="00EC6C00">
        <w:rPr>
          <w:rFonts w:ascii="Arial" w:hAnsi="Arial" w:cs="Arial"/>
        </w:rPr>
        <w:t>Policy</w:t>
      </w:r>
      <w:r w:rsidR="002708ED" w:rsidRPr="00EC6C00">
        <w:rPr>
          <w:rFonts w:ascii="Arial" w:hAnsi="Arial" w:cs="Arial"/>
        </w:rPr>
        <w:t xml:space="preserve"> P</w:t>
      </w:r>
      <w:r w:rsidR="003B2FA1" w:rsidRPr="00EC6C00">
        <w:rPr>
          <w:rFonts w:ascii="Arial" w:hAnsi="Arial" w:cs="Arial"/>
        </w:rPr>
        <w:t xml:space="preserve"> </w:t>
      </w:r>
      <w:r w:rsidR="002708ED" w:rsidRPr="00EC6C00">
        <w:rPr>
          <w:rFonts w:ascii="Arial" w:hAnsi="Arial" w:cs="Arial"/>
        </w:rPr>
        <w:t>[number]</w:t>
      </w:r>
    </w:p>
    <w:p w:rsidR="000B1B02" w:rsidRPr="00EC6C00" w:rsidRDefault="000B1B02" w:rsidP="00FD5245">
      <w:pPr>
        <w:pStyle w:val="aaBody0"/>
        <w:suppressAutoHyphens/>
        <w:spacing w:after="0"/>
        <w:jc w:val="right"/>
        <w:rPr>
          <w:rFonts w:ascii="Arial" w:hAnsi="Arial" w:cs="Arial"/>
        </w:rPr>
      </w:pPr>
    </w:p>
    <w:p w:rsidR="002708ED" w:rsidRPr="00EC6C00" w:rsidRDefault="002708ED" w:rsidP="00FD5245">
      <w:pPr>
        <w:pStyle w:val="aaBody0"/>
        <w:tabs>
          <w:tab w:val="left" w:pos="1800"/>
        </w:tabs>
        <w:suppressAutoHyphens/>
        <w:spacing w:after="0"/>
        <w:jc w:val="both"/>
        <w:rPr>
          <w:rFonts w:ascii="Arial" w:hAnsi="Arial" w:cs="Arial"/>
          <w:b/>
        </w:rPr>
      </w:pPr>
      <w:r w:rsidRPr="00EC6C00">
        <w:rPr>
          <w:rFonts w:ascii="Arial" w:hAnsi="Arial" w:cs="Arial"/>
        </w:rPr>
        <w:t>Title:</w:t>
      </w:r>
      <w:r w:rsidRPr="00EC6C00">
        <w:rPr>
          <w:rFonts w:ascii="Arial" w:hAnsi="Arial" w:cs="Arial"/>
        </w:rPr>
        <w:tab/>
      </w:r>
      <w:r w:rsidR="00FB2022" w:rsidRPr="00EC6C00">
        <w:rPr>
          <w:rFonts w:ascii="Arial" w:hAnsi="Arial" w:cs="Arial"/>
          <w:sz w:val="26"/>
          <w:szCs w:val="26"/>
        </w:rPr>
        <w:t>[</w:t>
      </w:r>
      <w:r w:rsidRPr="00EC6C00">
        <w:rPr>
          <w:rFonts w:ascii="Arial" w:hAnsi="Arial" w:cs="Arial"/>
          <w:b/>
          <w:sz w:val="26"/>
          <w:szCs w:val="26"/>
        </w:rPr>
        <w:t>POLICY TITLE</w:t>
      </w:r>
      <w:r w:rsidR="00FB2022" w:rsidRPr="00EC6C00">
        <w:rPr>
          <w:rFonts w:ascii="Arial" w:hAnsi="Arial" w:cs="Arial"/>
          <w:b/>
          <w:sz w:val="26"/>
          <w:szCs w:val="26"/>
        </w:rPr>
        <w:t>]</w:t>
      </w:r>
    </w:p>
    <w:p w:rsidR="000B1B02" w:rsidRPr="00EC6C00" w:rsidRDefault="000B1B02" w:rsidP="00FD5245">
      <w:pPr>
        <w:pStyle w:val="aaBody0"/>
        <w:tabs>
          <w:tab w:val="left" w:pos="1800"/>
        </w:tabs>
        <w:suppressAutoHyphens/>
        <w:spacing w:after="0"/>
        <w:jc w:val="both"/>
        <w:rPr>
          <w:rFonts w:ascii="Arial" w:hAnsi="Arial" w:cs="Arial"/>
          <w:b/>
        </w:rPr>
      </w:pPr>
    </w:p>
    <w:p w:rsidR="002708ED" w:rsidRPr="00EC6C00" w:rsidRDefault="002708ED" w:rsidP="00FD5245">
      <w:pPr>
        <w:pStyle w:val="aaBody0"/>
        <w:tabs>
          <w:tab w:val="left" w:pos="1800"/>
        </w:tabs>
        <w:suppressAutoHyphens/>
        <w:spacing w:after="0"/>
        <w:jc w:val="both"/>
        <w:rPr>
          <w:rFonts w:ascii="Arial" w:hAnsi="Arial" w:cs="Arial"/>
        </w:rPr>
      </w:pPr>
      <w:r w:rsidRPr="00EC6C00">
        <w:rPr>
          <w:rFonts w:ascii="Arial" w:hAnsi="Arial" w:cs="Arial"/>
        </w:rPr>
        <w:t>Adopted:</w:t>
      </w:r>
      <w:r w:rsidRPr="00EC6C00">
        <w:rPr>
          <w:rFonts w:ascii="Arial" w:hAnsi="Arial" w:cs="Arial"/>
        </w:rPr>
        <w:tab/>
        <w:t>[date of approval of the policy]</w:t>
      </w:r>
    </w:p>
    <w:p w:rsidR="002708ED" w:rsidRPr="00EC6C00" w:rsidRDefault="002708ED" w:rsidP="00FD5245">
      <w:pPr>
        <w:pStyle w:val="aaBody0"/>
        <w:tabs>
          <w:tab w:val="left" w:pos="1800"/>
        </w:tabs>
        <w:suppressAutoHyphens/>
        <w:spacing w:after="0"/>
        <w:jc w:val="both"/>
        <w:rPr>
          <w:rFonts w:ascii="Arial" w:hAnsi="Arial" w:cs="Arial"/>
        </w:rPr>
      </w:pPr>
      <w:r w:rsidRPr="00EC6C00">
        <w:rPr>
          <w:rFonts w:ascii="Arial" w:hAnsi="Arial" w:cs="Arial"/>
        </w:rPr>
        <w:t>Effected:</w:t>
      </w:r>
      <w:r w:rsidRPr="00EC6C00">
        <w:rPr>
          <w:rFonts w:ascii="Arial" w:hAnsi="Arial" w:cs="Arial"/>
        </w:rPr>
        <w:tab/>
        <w:t>[date when the policy came into effect]</w:t>
      </w:r>
    </w:p>
    <w:p w:rsidR="002708ED" w:rsidRPr="00EC6C00" w:rsidRDefault="002708ED" w:rsidP="00FD5245">
      <w:pPr>
        <w:pStyle w:val="aaBody0"/>
        <w:tabs>
          <w:tab w:val="left" w:pos="1800"/>
        </w:tabs>
        <w:suppressAutoHyphens/>
        <w:spacing w:after="0"/>
        <w:jc w:val="both"/>
        <w:rPr>
          <w:rFonts w:ascii="Arial" w:hAnsi="Arial" w:cs="Arial"/>
        </w:rPr>
      </w:pPr>
      <w:r w:rsidRPr="00EC6C00">
        <w:rPr>
          <w:rFonts w:ascii="Arial" w:hAnsi="Arial" w:cs="Arial"/>
        </w:rPr>
        <w:t>Revised:</w:t>
      </w:r>
      <w:r w:rsidRPr="00EC6C00">
        <w:rPr>
          <w:rFonts w:ascii="Arial" w:hAnsi="Arial" w:cs="Arial"/>
        </w:rPr>
        <w:tab/>
        <w:t>[date when the policy was amended]</w:t>
      </w:r>
    </w:p>
    <w:p w:rsidR="002708ED" w:rsidRPr="00EC6C00" w:rsidRDefault="002708ED" w:rsidP="00FD5245">
      <w:pPr>
        <w:pStyle w:val="aaBody0"/>
        <w:tabs>
          <w:tab w:val="left" w:pos="1800"/>
        </w:tabs>
        <w:suppressAutoHyphens/>
        <w:spacing w:after="0"/>
        <w:jc w:val="both"/>
        <w:rPr>
          <w:rFonts w:ascii="Arial" w:hAnsi="Arial" w:cs="Arial"/>
        </w:rPr>
      </w:pPr>
      <w:r w:rsidRPr="00EC6C00">
        <w:rPr>
          <w:rFonts w:ascii="Arial" w:hAnsi="Arial" w:cs="Arial"/>
        </w:rPr>
        <w:t xml:space="preserve">Reviewed: </w:t>
      </w:r>
      <w:r w:rsidRPr="00EC6C00">
        <w:rPr>
          <w:rFonts w:ascii="Arial" w:hAnsi="Arial" w:cs="Arial"/>
        </w:rPr>
        <w:tab/>
        <w:t>[date when the policy was reviewed]</w:t>
      </w:r>
    </w:p>
    <w:p w:rsidR="002708ED" w:rsidRPr="00EC6C00" w:rsidRDefault="002708ED" w:rsidP="00E10A28">
      <w:pPr>
        <w:pStyle w:val="aaBody0"/>
        <w:tabs>
          <w:tab w:val="left" w:pos="1800"/>
        </w:tabs>
        <w:suppressAutoHyphens/>
        <w:spacing w:after="0"/>
        <w:jc w:val="both"/>
        <w:rPr>
          <w:rFonts w:ascii="Arial" w:hAnsi="Arial" w:cs="Arial"/>
        </w:rPr>
      </w:pPr>
      <w:r w:rsidRPr="00EC6C00">
        <w:rPr>
          <w:rFonts w:ascii="Arial" w:hAnsi="Arial" w:cs="Arial"/>
        </w:rPr>
        <w:t>Authorization:</w:t>
      </w:r>
      <w:r w:rsidRPr="00EC6C00">
        <w:rPr>
          <w:rFonts w:ascii="Arial" w:hAnsi="Arial" w:cs="Arial"/>
        </w:rPr>
        <w:tab/>
        <w:t>[position/level that has authority to approve the policy</w:t>
      </w:r>
      <w:r w:rsidR="000B1B02" w:rsidRPr="00EC6C00">
        <w:rPr>
          <w:rFonts w:ascii="Arial" w:hAnsi="Arial" w:cs="Arial"/>
        </w:rPr>
        <w:t xml:space="preserve"> or changes hereto</w:t>
      </w:r>
      <w:r w:rsidRPr="00EC6C00">
        <w:rPr>
          <w:rFonts w:ascii="Arial" w:hAnsi="Arial" w:cs="Arial"/>
          <w:b/>
        </w:rPr>
        <w:t>]</w:t>
      </w:r>
    </w:p>
    <w:p w:rsidR="002708ED" w:rsidRPr="00EC6C00" w:rsidRDefault="00EC6C00" w:rsidP="00FD5245">
      <w:pPr>
        <w:pStyle w:val="aaBody0"/>
        <w:suppressAutoHyphens/>
        <w:spacing w:after="0"/>
        <w:jc w:val="both"/>
        <w:rPr>
          <w:rFonts w:ascii="Arial" w:hAnsi="Arial" w:cs="Arial"/>
        </w:rPr>
      </w:pPr>
      <w:r w:rsidRPr="00EC6C00">
        <w:rPr>
          <w:rFonts w:ascii="Arial" w:hAnsi="Arial" w:cs="Arial"/>
          <w:noProof/>
        </w:rPr>
        <w:pict>
          <v:line id="_x0000_s1033" style="position:absolute;left:0;text-align:left;z-index:251659264" from="0,18.1pt" to="468pt,18.1pt" o:allowincell="f">
            <v:stroke dashstyle="1 1" endcap="round"/>
          </v:line>
        </w:pict>
      </w:r>
    </w:p>
    <w:p w:rsidR="00E45EA5" w:rsidRPr="00EC6C00" w:rsidRDefault="00E45EA5" w:rsidP="00FD5245">
      <w:pPr>
        <w:pStyle w:val="aaBody0"/>
        <w:suppressAutoHyphens/>
        <w:spacing w:after="0"/>
        <w:ind w:firstLine="576"/>
        <w:jc w:val="both"/>
        <w:rPr>
          <w:rFonts w:ascii="Arial" w:hAnsi="Arial" w:cs="Arial"/>
          <w:b/>
        </w:rPr>
      </w:pPr>
    </w:p>
    <w:p w:rsidR="00B5074C" w:rsidRPr="00EC6C00" w:rsidRDefault="00E45EA5" w:rsidP="00FD5245">
      <w:pPr>
        <w:pStyle w:val="AA"/>
        <w:numPr>
          <w:ilvl w:val="0"/>
          <w:numId w:val="23"/>
        </w:numPr>
        <w:tabs>
          <w:tab w:val="clear" w:pos="1152"/>
          <w:tab w:val="num" w:pos="720"/>
        </w:tabs>
        <w:suppressAutoHyphens/>
        <w:spacing w:after="0"/>
        <w:ind w:left="720" w:hanging="720"/>
        <w:jc w:val="both"/>
        <w:rPr>
          <w:rFonts w:ascii="Arial" w:hAnsi="Arial" w:cs="Arial"/>
        </w:rPr>
      </w:pPr>
      <w:r w:rsidRPr="00EC6C00">
        <w:rPr>
          <w:rFonts w:ascii="Arial" w:hAnsi="Arial" w:cs="Arial"/>
        </w:rPr>
        <w:t>RATIONALE</w:t>
      </w:r>
    </w:p>
    <w:p w:rsidR="005940CC" w:rsidRPr="00EC6C00" w:rsidRDefault="005940CC" w:rsidP="00FD5245">
      <w:pPr>
        <w:pStyle w:val="AABody"/>
        <w:suppressAutoHyphens/>
        <w:spacing w:after="0"/>
        <w:ind w:left="720"/>
        <w:jc w:val="both"/>
        <w:rPr>
          <w:rFonts w:ascii="Arial" w:hAnsi="Arial" w:cs="Arial"/>
        </w:rPr>
      </w:pPr>
    </w:p>
    <w:p w:rsidR="00B5074C" w:rsidRPr="00EC6C00" w:rsidRDefault="009D180E" w:rsidP="00FD5245">
      <w:pPr>
        <w:pStyle w:val="AABody"/>
        <w:suppressAutoHyphens/>
        <w:spacing w:after="0"/>
        <w:ind w:left="720"/>
        <w:jc w:val="both"/>
        <w:rPr>
          <w:rFonts w:ascii="Arial" w:hAnsi="Arial" w:cs="Arial"/>
        </w:rPr>
      </w:pPr>
      <w:r w:rsidRPr="00EC6C00">
        <w:rPr>
          <w:rFonts w:ascii="Arial" w:hAnsi="Arial" w:cs="Arial"/>
        </w:rPr>
        <w:t xml:space="preserve">Provide </w:t>
      </w:r>
      <w:r w:rsidR="001A3D38" w:rsidRPr="00EC6C00">
        <w:rPr>
          <w:rFonts w:ascii="Arial" w:hAnsi="Arial" w:cs="Arial"/>
        </w:rPr>
        <w:t xml:space="preserve">a </w:t>
      </w:r>
      <w:r w:rsidRPr="00EC6C00">
        <w:rPr>
          <w:rFonts w:ascii="Arial" w:hAnsi="Arial" w:cs="Arial"/>
        </w:rPr>
        <w:t xml:space="preserve">brief description of the </w:t>
      </w:r>
      <w:r w:rsidR="00CE3809" w:rsidRPr="00EC6C00">
        <w:rPr>
          <w:rFonts w:ascii="Arial" w:hAnsi="Arial" w:cs="Arial"/>
        </w:rPr>
        <w:t>policy’s</w:t>
      </w:r>
      <w:r w:rsidRPr="00EC6C00">
        <w:rPr>
          <w:rFonts w:ascii="Arial" w:hAnsi="Arial" w:cs="Arial"/>
        </w:rPr>
        <w:t xml:space="preserve"> need and focus. </w:t>
      </w:r>
      <w:r w:rsidR="00B5074C" w:rsidRPr="00EC6C00">
        <w:rPr>
          <w:rFonts w:ascii="Arial" w:hAnsi="Arial" w:cs="Arial"/>
        </w:rPr>
        <w:t xml:space="preserve">Identify reason(s) why this </w:t>
      </w:r>
      <w:r w:rsidR="00CE3809" w:rsidRPr="00EC6C00">
        <w:rPr>
          <w:rFonts w:ascii="Arial" w:hAnsi="Arial" w:cs="Arial"/>
        </w:rPr>
        <w:t>policy</w:t>
      </w:r>
      <w:r w:rsidR="00B5074C" w:rsidRPr="00EC6C00">
        <w:rPr>
          <w:rFonts w:ascii="Arial" w:hAnsi="Arial" w:cs="Arial"/>
        </w:rPr>
        <w:t xml:space="preserve"> was developed (</w:t>
      </w:r>
      <w:r w:rsidR="00E62DA2" w:rsidRPr="00EC6C00">
        <w:rPr>
          <w:rFonts w:ascii="Arial" w:hAnsi="Arial" w:cs="Arial"/>
        </w:rPr>
        <w:t xml:space="preserve">e.g., </w:t>
      </w:r>
      <w:r w:rsidR="00124242" w:rsidRPr="00EC6C00">
        <w:rPr>
          <w:rFonts w:ascii="Arial" w:hAnsi="Arial" w:cs="Arial"/>
        </w:rPr>
        <w:t>direction</w:t>
      </w:r>
      <w:r w:rsidR="00CE3809" w:rsidRPr="00EC6C00">
        <w:rPr>
          <w:rFonts w:ascii="Arial" w:hAnsi="Arial" w:cs="Arial"/>
        </w:rPr>
        <w:t xml:space="preserve"> of the Board of Trustees</w:t>
      </w:r>
      <w:r w:rsidR="002708ED" w:rsidRPr="00EC6C00">
        <w:rPr>
          <w:rFonts w:ascii="Arial" w:hAnsi="Arial" w:cs="Arial"/>
        </w:rPr>
        <w:t>,</w:t>
      </w:r>
      <w:r w:rsidR="00B5074C" w:rsidRPr="00EC6C00">
        <w:rPr>
          <w:rFonts w:ascii="Arial" w:hAnsi="Arial" w:cs="Arial"/>
        </w:rPr>
        <w:t xml:space="preserve"> </w:t>
      </w:r>
      <w:r w:rsidR="002708ED" w:rsidRPr="00EC6C00">
        <w:rPr>
          <w:rFonts w:ascii="Arial" w:hAnsi="Arial" w:cs="Arial"/>
        </w:rPr>
        <w:t>government directive/policy, legislative requirement</w:t>
      </w:r>
      <w:r w:rsidR="00B5074C" w:rsidRPr="00EC6C00">
        <w:rPr>
          <w:rFonts w:ascii="Arial" w:hAnsi="Arial" w:cs="Arial"/>
        </w:rPr>
        <w:t xml:space="preserve">, </w:t>
      </w:r>
      <w:r w:rsidR="00124242" w:rsidRPr="00EC6C00">
        <w:rPr>
          <w:rFonts w:ascii="Arial" w:hAnsi="Arial" w:cs="Arial"/>
        </w:rPr>
        <w:t>decision of Executive Council</w:t>
      </w:r>
      <w:r w:rsidR="00A44817" w:rsidRPr="00EC6C00">
        <w:rPr>
          <w:rFonts w:ascii="Arial" w:hAnsi="Arial" w:cs="Arial"/>
        </w:rPr>
        <w:t>, etc.</w:t>
      </w:r>
      <w:r w:rsidR="00B5074C" w:rsidRPr="00EC6C00">
        <w:rPr>
          <w:rFonts w:ascii="Arial" w:hAnsi="Arial" w:cs="Arial"/>
        </w:rPr>
        <w:t>)</w:t>
      </w:r>
      <w:r w:rsidRPr="00EC6C00">
        <w:rPr>
          <w:rFonts w:ascii="Arial" w:hAnsi="Arial" w:cs="Arial"/>
        </w:rPr>
        <w:t>. Provide sufficient details.</w:t>
      </w:r>
    </w:p>
    <w:p w:rsidR="005940CC" w:rsidRPr="00EC6C00" w:rsidRDefault="005940CC" w:rsidP="00FD5245">
      <w:pPr>
        <w:pStyle w:val="AABody"/>
        <w:suppressAutoHyphens/>
        <w:spacing w:after="0"/>
        <w:ind w:left="720"/>
        <w:jc w:val="both"/>
        <w:rPr>
          <w:rFonts w:ascii="Arial" w:hAnsi="Arial" w:cs="Arial"/>
        </w:rPr>
      </w:pPr>
    </w:p>
    <w:p w:rsidR="00631847" w:rsidRPr="00EC6C00" w:rsidRDefault="00631847" w:rsidP="00FD5245">
      <w:pPr>
        <w:pStyle w:val="AA"/>
        <w:numPr>
          <w:ilvl w:val="0"/>
          <w:numId w:val="23"/>
        </w:numPr>
        <w:tabs>
          <w:tab w:val="clear" w:pos="1152"/>
          <w:tab w:val="num" w:pos="720"/>
        </w:tabs>
        <w:suppressAutoHyphens/>
        <w:spacing w:after="0"/>
        <w:ind w:left="720" w:hanging="720"/>
        <w:jc w:val="both"/>
        <w:rPr>
          <w:rFonts w:ascii="Arial" w:hAnsi="Arial" w:cs="Arial"/>
        </w:rPr>
      </w:pPr>
      <w:r w:rsidRPr="00EC6C00">
        <w:rPr>
          <w:rFonts w:ascii="Arial" w:hAnsi="Arial" w:cs="Arial"/>
        </w:rPr>
        <w:t>OBJECTIVE</w:t>
      </w:r>
    </w:p>
    <w:p w:rsidR="005940CC" w:rsidRPr="00EC6C00" w:rsidRDefault="005940CC" w:rsidP="00FD5245">
      <w:pPr>
        <w:pStyle w:val="AABody"/>
        <w:suppressAutoHyphens/>
        <w:spacing w:after="0"/>
        <w:ind w:left="720"/>
        <w:jc w:val="both"/>
        <w:rPr>
          <w:rFonts w:ascii="Arial" w:hAnsi="Arial" w:cs="Arial"/>
        </w:rPr>
      </w:pPr>
    </w:p>
    <w:p w:rsidR="00631847" w:rsidRPr="00EC6C00" w:rsidRDefault="00A01F1E" w:rsidP="00FD5245">
      <w:pPr>
        <w:pStyle w:val="AABody"/>
        <w:suppressAutoHyphens/>
        <w:spacing w:after="0"/>
        <w:ind w:left="720"/>
        <w:jc w:val="both"/>
        <w:rPr>
          <w:rFonts w:ascii="Arial" w:hAnsi="Arial" w:cs="Arial"/>
        </w:rPr>
      </w:pPr>
      <w:r w:rsidRPr="00EC6C00">
        <w:rPr>
          <w:rFonts w:ascii="Arial" w:hAnsi="Arial" w:cs="Arial"/>
        </w:rPr>
        <w:t>Outline</w:t>
      </w:r>
      <w:r w:rsidR="00631847" w:rsidRPr="00EC6C00">
        <w:rPr>
          <w:rFonts w:ascii="Arial" w:hAnsi="Arial" w:cs="Arial"/>
        </w:rPr>
        <w:t xml:space="preserve"> what the policy is intended to accomplish</w:t>
      </w:r>
      <w:r w:rsidR="00EA1237" w:rsidRPr="00EC6C00">
        <w:rPr>
          <w:rFonts w:ascii="Arial" w:hAnsi="Arial" w:cs="Arial"/>
        </w:rPr>
        <w:t>.</w:t>
      </w:r>
    </w:p>
    <w:p w:rsidR="005940CC" w:rsidRPr="00EC6C00" w:rsidRDefault="005940CC" w:rsidP="00FD5245">
      <w:pPr>
        <w:pStyle w:val="AABody"/>
        <w:suppressAutoHyphens/>
        <w:spacing w:after="0"/>
        <w:jc w:val="both"/>
        <w:rPr>
          <w:rFonts w:ascii="Arial" w:hAnsi="Arial" w:cs="Arial"/>
        </w:rPr>
      </w:pPr>
    </w:p>
    <w:p w:rsidR="00FB2022" w:rsidRPr="00EC6C00" w:rsidRDefault="00FB2022" w:rsidP="00FD5245">
      <w:pPr>
        <w:pStyle w:val="AA"/>
        <w:numPr>
          <w:ilvl w:val="0"/>
          <w:numId w:val="23"/>
        </w:numPr>
        <w:tabs>
          <w:tab w:val="clear" w:pos="1152"/>
          <w:tab w:val="num" w:pos="720"/>
        </w:tabs>
        <w:suppressAutoHyphens/>
        <w:spacing w:after="0"/>
        <w:ind w:left="720" w:hanging="720"/>
        <w:jc w:val="both"/>
        <w:rPr>
          <w:rFonts w:ascii="Arial" w:hAnsi="Arial" w:cs="Arial"/>
        </w:rPr>
      </w:pPr>
      <w:r w:rsidRPr="00EC6C00">
        <w:rPr>
          <w:rFonts w:ascii="Arial" w:hAnsi="Arial" w:cs="Arial"/>
        </w:rPr>
        <w:t>DEFINITIONS</w:t>
      </w:r>
    </w:p>
    <w:p w:rsidR="00FB2022" w:rsidRPr="00EC6C00" w:rsidRDefault="00FB2022" w:rsidP="00FD5245">
      <w:pPr>
        <w:pStyle w:val="AABody"/>
        <w:suppressAutoHyphens/>
        <w:spacing w:after="0"/>
        <w:ind w:left="720"/>
        <w:jc w:val="both"/>
        <w:rPr>
          <w:rFonts w:ascii="Arial" w:hAnsi="Arial" w:cs="Arial"/>
        </w:rPr>
      </w:pPr>
    </w:p>
    <w:p w:rsidR="00FB2022" w:rsidRPr="00EC6C00" w:rsidRDefault="00FB2022" w:rsidP="00FD5245">
      <w:pPr>
        <w:pStyle w:val="AABody"/>
        <w:suppressAutoHyphens/>
        <w:spacing w:after="0"/>
        <w:ind w:left="720"/>
        <w:jc w:val="both"/>
        <w:rPr>
          <w:rFonts w:ascii="Arial" w:hAnsi="Arial" w:cs="Arial"/>
        </w:rPr>
      </w:pPr>
      <w:r w:rsidRPr="00EC6C00">
        <w:rPr>
          <w:rFonts w:ascii="Arial" w:hAnsi="Arial" w:cs="Arial"/>
        </w:rPr>
        <w:t>Provide explanation of key words, phrases, abbreviations</w:t>
      </w:r>
      <w:r w:rsidR="00831212" w:rsidRPr="00EC6C00">
        <w:rPr>
          <w:rFonts w:ascii="Arial" w:hAnsi="Arial" w:cs="Arial"/>
        </w:rPr>
        <w:t>,</w:t>
      </w:r>
      <w:r w:rsidRPr="00EC6C00">
        <w:rPr>
          <w:rFonts w:ascii="Arial" w:hAnsi="Arial" w:cs="Arial"/>
        </w:rPr>
        <w:t xml:space="preserve"> and acronyms used in the policy, for example:</w:t>
      </w:r>
    </w:p>
    <w:p w:rsidR="00FB2022" w:rsidRPr="00EC6C00" w:rsidRDefault="00FB2022" w:rsidP="00FD5245">
      <w:pPr>
        <w:pStyle w:val="AABody"/>
        <w:suppressAutoHyphens/>
        <w:spacing w:after="0"/>
        <w:ind w:left="720"/>
        <w:jc w:val="both"/>
        <w:rPr>
          <w:rFonts w:ascii="Arial" w:hAnsi="Arial" w:cs="Arial"/>
        </w:rPr>
      </w:pPr>
    </w:p>
    <w:p w:rsidR="00AA3909" w:rsidRPr="00EC6C00" w:rsidRDefault="00AA3909" w:rsidP="00AA3909">
      <w:pPr>
        <w:pStyle w:val="aaBody11"/>
        <w:suppressAutoHyphens/>
        <w:spacing w:after="0"/>
        <w:ind w:left="1440"/>
        <w:jc w:val="both"/>
        <w:rPr>
          <w:rFonts w:ascii="Arial" w:hAnsi="Arial" w:cs="Arial"/>
        </w:rPr>
      </w:pPr>
      <w:r w:rsidRPr="00EC6C00">
        <w:rPr>
          <w:rFonts w:ascii="Arial" w:hAnsi="Arial" w:cs="Arial"/>
          <w:i/>
        </w:rPr>
        <w:t>RFP</w:t>
      </w:r>
      <w:r w:rsidRPr="00EC6C00">
        <w:rPr>
          <w:rFonts w:ascii="Arial" w:hAnsi="Arial" w:cs="Arial"/>
        </w:rPr>
        <w:t xml:space="preserve"> is a Request for Proposal.</w:t>
      </w:r>
    </w:p>
    <w:p w:rsidR="00AA3909" w:rsidRPr="00EC6C00" w:rsidRDefault="00AA3909" w:rsidP="00AA3909">
      <w:pPr>
        <w:pStyle w:val="aaBody11"/>
        <w:suppressAutoHyphens/>
        <w:spacing w:after="0"/>
        <w:ind w:left="1440"/>
        <w:jc w:val="both"/>
        <w:rPr>
          <w:rFonts w:ascii="Arial" w:hAnsi="Arial" w:cs="Arial"/>
        </w:rPr>
      </w:pPr>
    </w:p>
    <w:p w:rsidR="00FB2022" w:rsidRPr="00EC6C00" w:rsidRDefault="00FB2022" w:rsidP="00FD5245">
      <w:pPr>
        <w:pStyle w:val="aaBody11"/>
        <w:suppressAutoHyphens/>
        <w:spacing w:after="0"/>
        <w:ind w:left="1440"/>
        <w:jc w:val="both"/>
        <w:rPr>
          <w:rFonts w:ascii="Arial" w:hAnsi="Arial" w:cs="Arial"/>
        </w:rPr>
      </w:pPr>
      <w:r w:rsidRPr="00EC6C00">
        <w:rPr>
          <w:rFonts w:ascii="Arial" w:hAnsi="Arial" w:cs="Arial"/>
          <w:i/>
        </w:rPr>
        <w:t>Sponsorship</w:t>
      </w:r>
      <w:r w:rsidRPr="00EC6C00">
        <w:rPr>
          <w:rFonts w:ascii="Arial" w:hAnsi="Arial" w:cs="Arial"/>
        </w:rPr>
        <w:t xml:space="preserve"> is an agreement between the Board or school and an association or company by which the sponsor provides financial or resource support in exchange for advertisement.</w:t>
      </w:r>
    </w:p>
    <w:p w:rsidR="00FD5245" w:rsidRPr="00EC6C00" w:rsidRDefault="00FD5245" w:rsidP="00FD5245">
      <w:pPr>
        <w:pStyle w:val="AABody"/>
        <w:suppressAutoHyphens/>
        <w:spacing w:after="0"/>
        <w:jc w:val="both"/>
        <w:rPr>
          <w:rFonts w:ascii="Arial" w:hAnsi="Arial" w:cs="Arial"/>
        </w:rPr>
      </w:pPr>
    </w:p>
    <w:p w:rsidR="005D5554" w:rsidRPr="00EC6C00" w:rsidRDefault="005D5554" w:rsidP="00FD5245">
      <w:pPr>
        <w:pStyle w:val="AA"/>
        <w:numPr>
          <w:ilvl w:val="0"/>
          <w:numId w:val="23"/>
        </w:numPr>
        <w:tabs>
          <w:tab w:val="clear" w:pos="1152"/>
          <w:tab w:val="num" w:pos="720"/>
        </w:tabs>
        <w:suppressAutoHyphens/>
        <w:spacing w:after="0"/>
        <w:ind w:left="720" w:hanging="720"/>
        <w:jc w:val="both"/>
        <w:rPr>
          <w:rFonts w:ascii="Arial" w:hAnsi="Arial" w:cs="Arial"/>
        </w:rPr>
      </w:pPr>
      <w:r w:rsidRPr="00EC6C00">
        <w:rPr>
          <w:rFonts w:ascii="Arial" w:hAnsi="Arial" w:cs="Arial"/>
        </w:rPr>
        <w:t xml:space="preserve">RESPONSIBILITY </w:t>
      </w:r>
    </w:p>
    <w:p w:rsidR="005D5554" w:rsidRPr="00EC6C00" w:rsidRDefault="005D5554" w:rsidP="00FD5245">
      <w:pPr>
        <w:pStyle w:val="AABody"/>
        <w:suppressAutoHyphens/>
        <w:spacing w:after="0"/>
        <w:ind w:left="720"/>
        <w:jc w:val="both"/>
        <w:rPr>
          <w:rFonts w:ascii="Arial" w:hAnsi="Arial" w:cs="Arial"/>
        </w:rPr>
      </w:pPr>
    </w:p>
    <w:p w:rsidR="005D5554" w:rsidRPr="00EC6C00" w:rsidRDefault="005D5554" w:rsidP="00FD5245">
      <w:pPr>
        <w:pStyle w:val="AABody"/>
        <w:suppressAutoHyphens/>
        <w:spacing w:after="0"/>
        <w:ind w:left="720"/>
        <w:jc w:val="both"/>
        <w:rPr>
          <w:rFonts w:ascii="Arial" w:hAnsi="Arial" w:cs="Arial"/>
        </w:rPr>
      </w:pPr>
      <w:r w:rsidRPr="00EC6C00">
        <w:rPr>
          <w:rFonts w:ascii="Arial" w:hAnsi="Arial" w:cs="Arial"/>
        </w:rPr>
        <w:t xml:space="preserve">Identify </w:t>
      </w:r>
      <w:r w:rsidR="000B212C" w:rsidRPr="00EC6C00">
        <w:rPr>
          <w:rFonts w:ascii="Arial" w:hAnsi="Arial" w:cs="Arial"/>
        </w:rPr>
        <w:t>position of staff</w:t>
      </w:r>
      <w:r w:rsidRPr="00EC6C00">
        <w:rPr>
          <w:rFonts w:ascii="Arial" w:hAnsi="Arial" w:cs="Arial"/>
        </w:rPr>
        <w:t xml:space="preserve"> (member of Executive Council) responsible for content and implementation of the policy.</w:t>
      </w:r>
    </w:p>
    <w:p w:rsidR="00FB2022" w:rsidRPr="00EC6C00" w:rsidRDefault="00FB2022" w:rsidP="00FD5245">
      <w:pPr>
        <w:pStyle w:val="AABody"/>
        <w:suppressAutoHyphens/>
        <w:spacing w:after="0"/>
        <w:ind w:left="720"/>
        <w:jc w:val="both"/>
        <w:rPr>
          <w:rFonts w:ascii="Arial" w:hAnsi="Arial" w:cs="Arial"/>
        </w:rPr>
      </w:pPr>
    </w:p>
    <w:p w:rsidR="00B5074C" w:rsidRPr="00EC6C00" w:rsidRDefault="00B5074C" w:rsidP="00FD5245">
      <w:pPr>
        <w:pStyle w:val="AA"/>
        <w:numPr>
          <w:ilvl w:val="0"/>
          <w:numId w:val="23"/>
        </w:numPr>
        <w:tabs>
          <w:tab w:val="clear" w:pos="1152"/>
          <w:tab w:val="num" w:pos="720"/>
        </w:tabs>
        <w:suppressAutoHyphens/>
        <w:spacing w:after="0"/>
        <w:ind w:left="720" w:hanging="720"/>
        <w:jc w:val="both"/>
        <w:rPr>
          <w:rFonts w:ascii="Arial" w:hAnsi="Arial" w:cs="Arial"/>
        </w:rPr>
      </w:pPr>
      <w:r w:rsidRPr="00EC6C00">
        <w:rPr>
          <w:rFonts w:ascii="Arial" w:hAnsi="Arial" w:cs="Arial"/>
        </w:rPr>
        <w:t>APPLICATION</w:t>
      </w:r>
      <w:r w:rsidR="00E62DA2" w:rsidRPr="00EC6C00">
        <w:rPr>
          <w:rFonts w:ascii="Arial" w:hAnsi="Arial" w:cs="Arial"/>
        </w:rPr>
        <w:t xml:space="preserve"> AND SCOPE</w:t>
      </w:r>
      <w:r w:rsidRPr="00EC6C00">
        <w:rPr>
          <w:rFonts w:ascii="Arial" w:hAnsi="Arial" w:cs="Arial"/>
        </w:rPr>
        <w:t xml:space="preserve"> </w:t>
      </w:r>
    </w:p>
    <w:p w:rsidR="005940CC" w:rsidRPr="00EC6C00" w:rsidRDefault="005940CC" w:rsidP="00FD5245">
      <w:pPr>
        <w:pStyle w:val="AABody"/>
        <w:suppressAutoHyphens/>
        <w:spacing w:after="0"/>
        <w:ind w:left="720"/>
        <w:jc w:val="both"/>
        <w:rPr>
          <w:rFonts w:ascii="Arial" w:hAnsi="Arial" w:cs="Arial"/>
        </w:rPr>
      </w:pPr>
    </w:p>
    <w:p w:rsidR="00B5074C" w:rsidRPr="00EC6C00" w:rsidRDefault="00B5074C" w:rsidP="00FD5245">
      <w:pPr>
        <w:pStyle w:val="AABody"/>
        <w:suppressAutoHyphens/>
        <w:spacing w:after="0"/>
        <w:ind w:left="720"/>
        <w:jc w:val="both"/>
        <w:rPr>
          <w:rFonts w:ascii="Arial" w:hAnsi="Arial" w:cs="Arial"/>
        </w:rPr>
      </w:pPr>
      <w:r w:rsidRPr="00EC6C00">
        <w:rPr>
          <w:rFonts w:ascii="Arial" w:hAnsi="Arial" w:cs="Arial"/>
        </w:rPr>
        <w:t xml:space="preserve">Identify persons / </w:t>
      </w:r>
      <w:r w:rsidR="00EA1237" w:rsidRPr="00EC6C00">
        <w:rPr>
          <w:rFonts w:ascii="Arial" w:hAnsi="Arial" w:cs="Arial"/>
        </w:rPr>
        <w:t>departments</w:t>
      </w:r>
      <w:r w:rsidRPr="00EC6C00">
        <w:rPr>
          <w:rFonts w:ascii="Arial" w:hAnsi="Arial" w:cs="Arial"/>
        </w:rPr>
        <w:t xml:space="preserve"> to whom </w:t>
      </w:r>
      <w:r w:rsidR="00831212" w:rsidRPr="00EC6C00">
        <w:rPr>
          <w:rFonts w:ascii="Arial" w:hAnsi="Arial" w:cs="Arial"/>
        </w:rPr>
        <w:t xml:space="preserve">the </w:t>
      </w:r>
      <w:r w:rsidRPr="00EC6C00">
        <w:rPr>
          <w:rFonts w:ascii="Arial" w:hAnsi="Arial" w:cs="Arial"/>
        </w:rPr>
        <w:t>policy applies</w:t>
      </w:r>
      <w:r w:rsidR="00EA1237" w:rsidRPr="00EC6C00">
        <w:rPr>
          <w:rFonts w:ascii="Arial" w:hAnsi="Arial" w:cs="Arial"/>
        </w:rPr>
        <w:t>.</w:t>
      </w:r>
    </w:p>
    <w:p w:rsidR="00B5074C" w:rsidRPr="00EC6C00" w:rsidRDefault="00B5074C" w:rsidP="00FD5245">
      <w:pPr>
        <w:pStyle w:val="AABody"/>
        <w:suppressAutoHyphens/>
        <w:spacing w:after="0"/>
        <w:ind w:left="720"/>
        <w:jc w:val="both"/>
        <w:rPr>
          <w:rFonts w:ascii="Arial" w:hAnsi="Arial" w:cs="Arial"/>
        </w:rPr>
      </w:pPr>
      <w:r w:rsidRPr="00EC6C00">
        <w:rPr>
          <w:rFonts w:ascii="Arial" w:hAnsi="Arial" w:cs="Arial"/>
        </w:rPr>
        <w:lastRenderedPageBreak/>
        <w:t>Identify types of transactions, activities</w:t>
      </w:r>
      <w:r w:rsidR="00831212" w:rsidRPr="00EC6C00">
        <w:rPr>
          <w:rFonts w:ascii="Arial" w:hAnsi="Arial" w:cs="Arial"/>
        </w:rPr>
        <w:t>,</w:t>
      </w:r>
      <w:r w:rsidRPr="00EC6C00">
        <w:rPr>
          <w:rFonts w:ascii="Arial" w:hAnsi="Arial" w:cs="Arial"/>
        </w:rPr>
        <w:t xml:space="preserve"> or functions to which policy applies</w:t>
      </w:r>
      <w:r w:rsidR="00EA1237" w:rsidRPr="00EC6C00">
        <w:rPr>
          <w:rFonts w:ascii="Arial" w:hAnsi="Arial" w:cs="Arial"/>
        </w:rPr>
        <w:t>.</w:t>
      </w:r>
    </w:p>
    <w:p w:rsidR="005940CC" w:rsidRPr="00EC6C00" w:rsidRDefault="005940CC" w:rsidP="00FD5245">
      <w:pPr>
        <w:pStyle w:val="AABody"/>
        <w:suppressAutoHyphens/>
        <w:spacing w:after="0"/>
        <w:jc w:val="both"/>
        <w:rPr>
          <w:rFonts w:ascii="Arial" w:hAnsi="Arial" w:cs="Arial"/>
        </w:rPr>
      </w:pPr>
    </w:p>
    <w:p w:rsidR="00631847" w:rsidRPr="00EC6C00" w:rsidRDefault="00631847" w:rsidP="00FD5245">
      <w:pPr>
        <w:pStyle w:val="AA"/>
        <w:numPr>
          <w:ilvl w:val="0"/>
          <w:numId w:val="23"/>
        </w:numPr>
        <w:tabs>
          <w:tab w:val="clear" w:pos="1152"/>
          <w:tab w:val="num" w:pos="720"/>
        </w:tabs>
        <w:suppressAutoHyphens/>
        <w:spacing w:after="0"/>
        <w:ind w:left="720" w:hanging="720"/>
        <w:jc w:val="both"/>
        <w:rPr>
          <w:rFonts w:ascii="Arial" w:hAnsi="Arial" w:cs="Arial"/>
        </w:rPr>
      </w:pPr>
      <w:r w:rsidRPr="00EC6C00">
        <w:rPr>
          <w:rFonts w:ascii="Arial" w:hAnsi="Arial" w:cs="Arial"/>
        </w:rPr>
        <w:t>POLICY</w:t>
      </w:r>
    </w:p>
    <w:p w:rsidR="005940CC" w:rsidRPr="00EC6C00" w:rsidRDefault="005940CC" w:rsidP="00FD5245">
      <w:pPr>
        <w:pStyle w:val="aaBody11"/>
        <w:suppressAutoHyphens/>
        <w:spacing w:after="0"/>
        <w:jc w:val="both"/>
        <w:rPr>
          <w:rFonts w:ascii="Arial" w:hAnsi="Arial" w:cs="Arial"/>
        </w:rPr>
      </w:pPr>
    </w:p>
    <w:p w:rsidR="00631847" w:rsidRPr="00EC6C00" w:rsidRDefault="00631847" w:rsidP="00FD5245">
      <w:pPr>
        <w:pStyle w:val="aaBody11"/>
        <w:suppressAutoHyphens/>
        <w:spacing w:after="0"/>
        <w:ind w:left="720"/>
        <w:jc w:val="both"/>
        <w:rPr>
          <w:rFonts w:ascii="Arial" w:hAnsi="Arial" w:cs="Arial"/>
        </w:rPr>
      </w:pPr>
      <w:r w:rsidRPr="00EC6C00">
        <w:rPr>
          <w:rFonts w:ascii="Arial" w:hAnsi="Arial" w:cs="Arial"/>
        </w:rPr>
        <w:t xml:space="preserve">Policy is limited to broad aspects of the Board’s operations.  This section should contain focused statements of the Board’s intent, governing principles, or desired results related to the subject and expressed in simple, straightforward language.  They should be broad enough to allow flexibility in dealing with diverse situations at minimal expense, while ensuring consistency across the system.  </w:t>
      </w:r>
    </w:p>
    <w:p w:rsidR="005940CC" w:rsidRPr="00EC6C00" w:rsidRDefault="005940CC" w:rsidP="00FD5245">
      <w:pPr>
        <w:pStyle w:val="aaBody11"/>
        <w:suppressAutoHyphens/>
        <w:spacing w:after="0"/>
        <w:jc w:val="both"/>
        <w:rPr>
          <w:rFonts w:ascii="Arial" w:hAnsi="Arial" w:cs="Arial"/>
        </w:rPr>
      </w:pPr>
    </w:p>
    <w:p w:rsidR="00631847" w:rsidRPr="00EC6C00" w:rsidRDefault="00631847" w:rsidP="00FD5245">
      <w:pPr>
        <w:pStyle w:val="aaBody11"/>
        <w:suppressAutoHyphens/>
        <w:spacing w:after="0"/>
        <w:ind w:left="1440"/>
        <w:jc w:val="both"/>
        <w:rPr>
          <w:rFonts w:ascii="Arial" w:hAnsi="Arial" w:cs="Arial"/>
          <w:u w:val="single"/>
        </w:rPr>
      </w:pPr>
      <w:r w:rsidRPr="00EC6C00">
        <w:rPr>
          <w:rFonts w:ascii="Arial" w:hAnsi="Arial" w:cs="Arial"/>
          <w:u w:val="single"/>
        </w:rPr>
        <w:t>Numbering system</w:t>
      </w:r>
      <w:r w:rsidR="00F63FEE" w:rsidRPr="00EC6C00">
        <w:rPr>
          <w:rFonts w:ascii="Arial" w:hAnsi="Arial" w:cs="Arial"/>
          <w:u w:val="single"/>
        </w:rPr>
        <w:t>:</w:t>
      </w:r>
    </w:p>
    <w:p w:rsidR="00F63FEE" w:rsidRPr="00EC6C00" w:rsidRDefault="00F63FEE" w:rsidP="00FD5245">
      <w:pPr>
        <w:pStyle w:val="aaBody11"/>
        <w:suppressAutoHyphens/>
        <w:spacing w:after="0"/>
        <w:ind w:left="1440"/>
        <w:jc w:val="both"/>
        <w:rPr>
          <w:rFonts w:ascii="Arial" w:hAnsi="Arial" w:cs="Arial"/>
          <w:u w:val="single"/>
        </w:rPr>
      </w:pPr>
    </w:p>
    <w:p w:rsidR="00F63FEE" w:rsidRPr="00EC6C00" w:rsidRDefault="005C0FF2" w:rsidP="00A01F1E">
      <w:pPr>
        <w:pStyle w:val="aaBody11"/>
        <w:suppressAutoHyphens/>
        <w:spacing w:after="0"/>
        <w:ind w:left="1152" w:firstLine="288"/>
        <w:jc w:val="both"/>
        <w:rPr>
          <w:rFonts w:ascii="Arial" w:hAnsi="Arial" w:cs="Arial"/>
          <w:b/>
        </w:rPr>
      </w:pPr>
      <w:r w:rsidRPr="00EC6C00">
        <w:rPr>
          <w:rFonts w:ascii="Arial" w:hAnsi="Arial" w:cs="Arial"/>
          <w:b/>
        </w:rPr>
        <w:t>6</w:t>
      </w:r>
      <w:r w:rsidR="00631847" w:rsidRPr="00EC6C00">
        <w:rPr>
          <w:rFonts w:ascii="Arial" w:hAnsi="Arial" w:cs="Arial"/>
          <w:b/>
        </w:rPr>
        <w:t>.1</w:t>
      </w:r>
      <w:r w:rsidR="00F63FEE" w:rsidRPr="00EC6C00">
        <w:rPr>
          <w:rFonts w:ascii="Arial" w:hAnsi="Arial" w:cs="Arial"/>
          <w:b/>
        </w:rPr>
        <w:tab/>
        <w:t>Text, text, text</w:t>
      </w:r>
    </w:p>
    <w:p w:rsidR="00F63FEE" w:rsidRPr="00EC6C00" w:rsidRDefault="00F63FEE" w:rsidP="00A01F1E">
      <w:pPr>
        <w:pStyle w:val="aaBody11"/>
        <w:suppressAutoHyphens/>
        <w:spacing w:after="0"/>
        <w:ind w:left="1728" w:firstLine="432"/>
        <w:jc w:val="both"/>
        <w:rPr>
          <w:rFonts w:ascii="Arial" w:hAnsi="Arial" w:cs="Arial"/>
        </w:rPr>
      </w:pPr>
      <w:r w:rsidRPr="00EC6C00">
        <w:rPr>
          <w:rFonts w:ascii="Arial" w:hAnsi="Arial" w:cs="Arial"/>
        </w:rPr>
        <w:t>6.1.1</w:t>
      </w:r>
      <w:r w:rsidR="00631847" w:rsidRPr="00EC6C00">
        <w:rPr>
          <w:rFonts w:ascii="Arial" w:hAnsi="Arial" w:cs="Arial"/>
        </w:rPr>
        <w:t xml:space="preserve"> </w:t>
      </w:r>
      <w:r w:rsidRPr="00EC6C00">
        <w:rPr>
          <w:rFonts w:ascii="Arial" w:hAnsi="Arial" w:cs="Arial"/>
        </w:rPr>
        <w:tab/>
        <w:t>Text, text, text</w:t>
      </w:r>
    </w:p>
    <w:p w:rsidR="00F63FEE" w:rsidRPr="00EC6C00" w:rsidRDefault="00631847" w:rsidP="00A01F1E">
      <w:pPr>
        <w:pStyle w:val="aaBody11"/>
        <w:suppressAutoHyphens/>
        <w:spacing w:after="0"/>
        <w:ind w:left="2160" w:firstLine="720"/>
        <w:jc w:val="both"/>
        <w:rPr>
          <w:rFonts w:ascii="Arial" w:hAnsi="Arial" w:cs="Arial"/>
        </w:rPr>
      </w:pPr>
      <w:r w:rsidRPr="00EC6C00">
        <w:rPr>
          <w:rFonts w:ascii="Arial" w:hAnsi="Arial" w:cs="Arial"/>
        </w:rPr>
        <w:t xml:space="preserve">(a) </w:t>
      </w:r>
      <w:r w:rsidR="00F63FEE" w:rsidRPr="00EC6C00">
        <w:rPr>
          <w:rFonts w:ascii="Arial" w:hAnsi="Arial" w:cs="Arial"/>
        </w:rPr>
        <w:tab/>
        <w:t>Text, text, text</w:t>
      </w:r>
    </w:p>
    <w:p w:rsidR="00F63FEE" w:rsidRPr="00EC6C00" w:rsidRDefault="00631847" w:rsidP="00A01F1E">
      <w:pPr>
        <w:pStyle w:val="aaBody11"/>
        <w:suppressAutoHyphens/>
        <w:spacing w:after="0"/>
        <w:ind w:left="3168" w:firstLine="432"/>
        <w:jc w:val="both"/>
        <w:rPr>
          <w:rFonts w:ascii="Arial" w:hAnsi="Arial" w:cs="Arial"/>
        </w:rPr>
      </w:pPr>
      <w:r w:rsidRPr="00EC6C00">
        <w:rPr>
          <w:rFonts w:ascii="Arial" w:hAnsi="Arial" w:cs="Arial"/>
        </w:rPr>
        <w:t>(</w:t>
      </w:r>
      <w:proofErr w:type="spellStart"/>
      <w:r w:rsidRPr="00EC6C00">
        <w:rPr>
          <w:rFonts w:ascii="Arial" w:hAnsi="Arial" w:cs="Arial"/>
        </w:rPr>
        <w:t>i</w:t>
      </w:r>
      <w:proofErr w:type="spellEnd"/>
      <w:r w:rsidRPr="00EC6C00">
        <w:rPr>
          <w:rFonts w:ascii="Arial" w:hAnsi="Arial" w:cs="Arial"/>
        </w:rPr>
        <w:t xml:space="preserve">) </w:t>
      </w:r>
      <w:r w:rsidR="00F63FEE" w:rsidRPr="00EC6C00">
        <w:rPr>
          <w:rFonts w:ascii="Arial" w:hAnsi="Arial" w:cs="Arial"/>
        </w:rPr>
        <w:tab/>
        <w:t>Text, text, text</w:t>
      </w:r>
    </w:p>
    <w:p w:rsidR="00F63FEE" w:rsidRPr="00EC6C00" w:rsidRDefault="00631847" w:rsidP="00A01F1E">
      <w:pPr>
        <w:pStyle w:val="aaBody11"/>
        <w:suppressAutoHyphens/>
        <w:spacing w:after="0"/>
        <w:ind w:left="3744" w:firstLine="576"/>
        <w:jc w:val="both"/>
        <w:rPr>
          <w:rFonts w:ascii="Arial" w:hAnsi="Arial" w:cs="Arial"/>
        </w:rPr>
      </w:pPr>
      <w:r w:rsidRPr="00EC6C00">
        <w:rPr>
          <w:rFonts w:ascii="Arial" w:hAnsi="Arial" w:cs="Arial"/>
        </w:rPr>
        <w:t xml:space="preserve">(A) </w:t>
      </w:r>
      <w:r w:rsidR="00F63FEE" w:rsidRPr="00EC6C00">
        <w:rPr>
          <w:rFonts w:ascii="Arial" w:hAnsi="Arial" w:cs="Arial"/>
        </w:rPr>
        <w:tab/>
        <w:t>Text, text, text</w:t>
      </w:r>
    </w:p>
    <w:p w:rsidR="00631847" w:rsidRPr="00EC6C00" w:rsidRDefault="00631847" w:rsidP="00A01F1E">
      <w:pPr>
        <w:pStyle w:val="aaBody11"/>
        <w:suppressAutoHyphens/>
        <w:spacing w:after="0"/>
        <w:ind w:left="4320" w:firstLine="720"/>
        <w:jc w:val="both"/>
        <w:rPr>
          <w:rFonts w:ascii="Arial" w:hAnsi="Arial" w:cs="Arial"/>
        </w:rPr>
      </w:pPr>
      <w:r w:rsidRPr="00EC6C00">
        <w:rPr>
          <w:rFonts w:ascii="Arial" w:hAnsi="Arial" w:cs="Arial"/>
        </w:rPr>
        <w:t>(I)</w:t>
      </w:r>
      <w:r w:rsidR="00F63FEE" w:rsidRPr="00EC6C00">
        <w:rPr>
          <w:rFonts w:ascii="Arial" w:hAnsi="Arial" w:cs="Arial"/>
        </w:rPr>
        <w:t xml:space="preserve"> </w:t>
      </w:r>
      <w:r w:rsidR="00F63FEE" w:rsidRPr="00EC6C00">
        <w:rPr>
          <w:rFonts w:ascii="Arial" w:hAnsi="Arial" w:cs="Arial"/>
        </w:rPr>
        <w:tab/>
        <w:t>Text, text, text</w:t>
      </w:r>
    </w:p>
    <w:p w:rsidR="005940CC" w:rsidRPr="00EC6C00" w:rsidRDefault="005940CC" w:rsidP="00FD5245">
      <w:pPr>
        <w:pStyle w:val="aaBody11"/>
        <w:suppressAutoHyphens/>
        <w:spacing w:after="0"/>
        <w:jc w:val="both"/>
        <w:rPr>
          <w:rFonts w:ascii="Arial" w:hAnsi="Arial" w:cs="Arial"/>
        </w:rPr>
      </w:pPr>
      <w:bookmarkStart w:id="0" w:name="_GoBack"/>
      <w:bookmarkEnd w:id="0"/>
    </w:p>
    <w:p w:rsidR="00631847" w:rsidRPr="00EC6C00" w:rsidRDefault="00631847" w:rsidP="00FD5245">
      <w:pPr>
        <w:pStyle w:val="AA"/>
        <w:numPr>
          <w:ilvl w:val="0"/>
          <w:numId w:val="23"/>
        </w:numPr>
        <w:tabs>
          <w:tab w:val="clear" w:pos="1152"/>
          <w:tab w:val="num" w:pos="720"/>
        </w:tabs>
        <w:suppressAutoHyphens/>
        <w:spacing w:after="0"/>
        <w:ind w:left="720" w:hanging="720"/>
        <w:jc w:val="both"/>
        <w:rPr>
          <w:rFonts w:ascii="Arial" w:hAnsi="Arial" w:cs="Arial"/>
        </w:rPr>
      </w:pPr>
      <w:r w:rsidRPr="00EC6C00">
        <w:rPr>
          <w:rFonts w:ascii="Arial" w:hAnsi="Arial" w:cs="Arial"/>
        </w:rPr>
        <w:t>SPECIFIC DIRECTIVES</w:t>
      </w:r>
    </w:p>
    <w:p w:rsidR="005A1254" w:rsidRPr="00EC6C00" w:rsidRDefault="005A1254" w:rsidP="00FD5245">
      <w:pPr>
        <w:pStyle w:val="BB"/>
        <w:numPr>
          <w:ilvl w:val="0"/>
          <w:numId w:val="0"/>
        </w:numPr>
        <w:suppressAutoHyphens/>
        <w:spacing w:after="0"/>
        <w:ind w:left="720"/>
        <w:jc w:val="both"/>
        <w:rPr>
          <w:rFonts w:ascii="Arial" w:hAnsi="Arial" w:cs="Arial"/>
        </w:rPr>
      </w:pPr>
    </w:p>
    <w:p w:rsidR="00631847" w:rsidRPr="00EC6C00" w:rsidRDefault="00631847" w:rsidP="00FD5245">
      <w:pPr>
        <w:pStyle w:val="BB"/>
        <w:numPr>
          <w:ilvl w:val="0"/>
          <w:numId w:val="0"/>
        </w:numPr>
        <w:suppressAutoHyphens/>
        <w:spacing w:after="0"/>
        <w:ind w:left="720"/>
        <w:jc w:val="both"/>
        <w:rPr>
          <w:rFonts w:ascii="Arial" w:hAnsi="Arial" w:cs="Arial"/>
        </w:rPr>
      </w:pPr>
      <w:r w:rsidRPr="00EC6C00">
        <w:rPr>
          <w:rFonts w:ascii="Arial" w:hAnsi="Arial" w:cs="Arial"/>
        </w:rPr>
        <w:t xml:space="preserve">This section may be used to establish outside parameters for executive action, to set minimum or maximum ranges, and to attach specific conditions and exceptions to the policy. </w:t>
      </w:r>
    </w:p>
    <w:p w:rsidR="005A1254" w:rsidRPr="00EC6C00" w:rsidRDefault="005A1254" w:rsidP="00FD5245">
      <w:pPr>
        <w:pStyle w:val="BB"/>
        <w:numPr>
          <w:ilvl w:val="0"/>
          <w:numId w:val="0"/>
        </w:numPr>
        <w:suppressAutoHyphens/>
        <w:spacing w:after="0"/>
        <w:ind w:left="720"/>
        <w:jc w:val="both"/>
        <w:rPr>
          <w:rFonts w:ascii="Arial" w:hAnsi="Arial" w:cs="Arial"/>
        </w:rPr>
      </w:pPr>
    </w:p>
    <w:p w:rsidR="00631847" w:rsidRPr="00EC6C00" w:rsidRDefault="00631847" w:rsidP="00FD5245">
      <w:pPr>
        <w:pStyle w:val="BB"/>
        <w:numPr>
          <w:ilvl w:val="0"/>
          <w:numId w:val="0"/>
        </w:numPr>
        <w:suppressAutoHyphens/>
        <w:spacing w:after="0"/>
        <w:ind w:left="720"/>
        <w:jc w:val="both"/>
        <w:rPr>
          <w:rFonts w:ascii="Arial" w:hAnsi="Arial" w:cs="Arial"/>
        </w:rPr>
      </w:pPr>
      <w:r w:rsidRPr="00EC6C00">
        <w:rPr>
          <w:rFonts w:ascii="Arial" w:hAnsi="Arial" w:cs="Arial"/>
        </w:rPr>
        <w:t>At least one Specific Directive should relate to the responsibility of the Director, i.e.</w:t>
      </w:r>
      <w:r w:rsidR="00831212" w:rsidRPr="00EC6C00">
        <w:rPr>
          <w:rFonts w:ascii="Arial" w:hAnsi="Arial" w:cs="Arial"/>
        </w:rPr>
        <w:t>,</w:t>
      </w:r>
      <w:r w:rsidRPr="00EC6C00">
        <w:rPr>
          <w:rFonts w:ascii="Arial" w:hAnsi="Arial" w:cs="Arial"/>
        </w:rPr>
        <w:t xml:space="preserve"> “The Director is authorized to issue operational procedures to implement this policy.”</w:t>
      </w:r>
    </w:p>
    <w:p w:rsidR="005A1254" w:rsidRPr="00EC6C00" w:rsidRDefault="005A1254" w:rsidP="00FD5245">
      <w:pPr>
        <w:pStyle w:val="BB"/>
        <w:numPr>
          <w:ilvl w:val="0"/>
          <w:numId w:val="0"/>
        </w:numPr>
        <w:suppressAutoHyphens/>
        <w:spacing w:after="0"/>
        <w:jc w:val="both"/>
        <w:rPr>
          <w:rFonts w:ascii="Arial" w:hAnsi="Arial" w:cs="Arial"/>
        </w:rPr>
      </w:pPr>
    </w:p>
    <w:p w:rsidR="00A60084" w:rsidRPr="00EC6C00" w:rsidRDefault="00A60084" w:rsidP="00FD5245">
      <w:pPr>
        <w:pStyle w:val="AA"/>
        <w:numPr>
          <w:ilvl w:val="0"/>
          <w:numId w:val="23"/>
        </w:numPr>
        <w:tabs>
          <w:tab w:val="clear" w:pos="1152"/>
          <w:tab w:val="num" w:pos="720"/>
        </w:tabs>
        <w:suppressAutoHyphens/>
        <w:spacing w:after="0"/>
        <w:ind w:left="720" w:hanging="720"/>
        <w:jc w:val="both"/>
        <w:rPr>
          <w:rFonts w:ascii="Arial" w:hAnsi="Arial" w:cs="Arial"/>
        </w:rPr>
      </w:pPr>
      <w:r w:rsidRPr="00EC6C00">
        <w:rPr>
          <w:rFonts w:ascii="Arial" w:hAnsi="Arial" w:cs="Arial"/>
        </w:rPr>
        <w:t>EVALUATION</w:t>
      </w:r>
    </w:p>
    <w:p w:rsidR="005A1254" w:rsidRPr="00EC6C00" w:rsidRDefault="005A1254" w:rsidP="00FD5245">
      <w:pPr>
        <w:pStyle w:val="BB"/>
        <w:numPr>
          <w:ilvl w:val="0"/>
          <w:numId w:val="0"/>
        </w:numPr>
        <w:suppressAutoHyphens/>
        <w:spacing w:after="0"/>
        <w:ind w:left="720"/>
        <w:jc w:val="both"/>
        <w:rPr>
          <w:rFonts w:ascii="Arial" w:hAnsi="Arial" w:cs="Arial"/>
        </w:rPr>
      </w:pPr>
    </w:p>
    <w:p w:rsidR="00A60084" w:rsidRPr="00EC6C00" w:rsidRDefault="00A60084" w:rsidP="00FD5245">
      <w:pPr>
        <w:pStyle w:val="BB"/>
        <w:numPr>
          <w:ilvl w:val="0"/>
          <w:numId w:val="0"/>
        </w:numPr>
        <w:suppressAutoHyphens/>
        <w:spacing w:after="0"/>
        <w:ind w:left="720"/>
        <w:jc w:val="both"/>
        <w:rPr>
          <w:rFonts w:ascii="Arial" w:hAnsi="Arial" w:cs="Arial"/>
        </w:rPr>
      </w:pPr>
      <w:proofErr w:type="gramStart"/>
      <w:r w:rsidRPr="00EC6C00">
        <w:rPr>
          <w:rFonts w:ascii="Arial" w:hAnsi="Arial" w:cs="Arial"/>
        </w:rPr>
        <w:t xml:space="preserve">Frequency of assessment of the effectiveness and relevance of the policy (minimum every </w:t>
      </w:r>
      <w:r w:rsidR="00F7530A" w:rsidRPr="00EC6C00">
        <w:rPr>
          <w:rFonts w:ascii="Arial" w:hAnsi="Arial" w:cs="Arial"/>
        </w:rPr>
        <w:t xml:space="preserve">four </w:t>
      </w:r>
      <w:r w:rsidRPr="00EC6C00">
        <w:rPr>
          <w:rFonts w:ascii="Arial" w:hAnsi="Arial" w:cs="Arial"/>
        </w:rPr>
        <w:t>years after effective date).</w:t>
      </w:r>
      <w:proofErr w:type="gramEnd"/>
    </w:p>
    <w:p w:rsidR="00831212" w:rsidRPr="00EC6C00" w:rsidRDefault="00831212" w:rsidP="00FD5245">
      <w:pPr>
        <w:pStyle w:val="BB"/>
        <w:numPr>
          <w:ilvl w:val="0"/>
          <w:numId w:val="0"/>
        </w:numPr>
        <w:suppressAutoHyphens/>
        <w:spacing w:after="0"/>
        <w:ind w:left="720"/>
        <w:jc w:val="both"/>
        <w:rPr>
          <w:rFonts w:ascii="Arial" w:hAnsi="Arial" w:cs="Arial"/>
        </w:rPr>
      </w:pPr>
    </w:p>
    <w:p w:rsidR="00631847" w:rsidRPr="00EC6C00" w:rsidRDefault="00631847" w:rsidP="00FD5245">
      <w:pPr>
        <w:pStyle w:val="AA"/>
        <w:numPr>
          <w:ilvl w:val="0"/>
          <w:numId w:val="23"/>
        </w:numPr>
        <w:tabs>
          <w:tab w:val="clear" w:pos="1152"/>
          <w:tab w:val="num" w:pos="720"/>
        </w:tabs>
        <w:suppressAutoHyphens/>
        <w:spacing w:after="0"/>
        <w:ind w:left="720" w:hanging="720"/>
        <w:jc w:val="both"/>
        <w:rPr>
          <w:rFonts w:ascii="Arial" w:hAnsi="Arial" w:cs="Arial"/>
        </w:rPr>
      </w:pPr>
      <w:r w:rsidRPr="00EC6C00">
        <w:rPr>
          <w:rFonts w:ascii="Arial" w:hAnsi="Arial" w:cs="Arial"/>
        </w:rPr>
        <w:t>APPENDICES</w:t>
      </w:r>
    </w:p>
    <w:p w:rsidR="005A1254" w:rsidRPr="00EC6C00" w:rsidRDefault="005A1254" w:rsidP="00FD5245">
      <w:pPr>
        <w:pStyle w:val="BB"/>
        <w:numPr>
          <w:ilvl w:val="0"/>
          <w:numId w:val="0"/>
        </w:numPr>
        <w:suppressAutoHyphens/>
        <w:spacing w:after="0"/>
        <w:ind w:left="720"/>
        <w:jc w:val="both"/>
        <w:rPr>
          <w:rFonts w:ascii="Arial" w:hAnsi="Arial" w:cs="Arial"/>
        </w:rPr>
      </w:pPr>
    </w:p>
    <w:p w:rsidR="00631847" w:rsidRPr="00EC6C00" w:rsidRDefault="00591D15" w:rsidP="00FD5245">
      <w:pPr>
        <w:pStyle w:val="BB"/>
        <w:numPr>
          <w:ilvl w:val="0"/>
          <w:numId w:val="0"/>
        </w:numPr>
        <w:suppressAutoHyphens/>
        <w:spacing w:after="0"/>
        <w:ind w:left="720"/>
        <w:jc w:val="both"/>
        <w:rPr>
          <w:rFonts w:ascii="Arial" w:hAnsi="Arial" w:cs="Arial"/>
        </w:rPr>
      </w:pPr>
      <w:r w:rsidRPr="00EC6C00">
        <w:rPr>
          <w:rFonts w:ascii="Arial" w:hAnsi="Arial" w:cs="Arial"/>
        </w:rPr>
        <w:t>List</w:t>
      </w:r>
      <w:r w:rsidR="00631847" w:rsidRPr="00EC6C00">
        <w:rPr>
          <w:rFonts w:ascii="Arial" w:hAnsi="Arial" w:cs="Arial"/>
        </w:rPr>
        <w:t xml:space="preserve"> supplementary </w:t>
      </w:r>
      <w:r w:rsidR="005A1254" w:rsidRPr="00EC6C00">
        <w:rPr>
          <w:rFonts w:ascii="Arial" w:hAnsi="Arial" w:cs="Arial"/>
        </w:rPr>
        <w:t>documents</w:t>
      </w:r>
      <w:r w:rsidR="00631847" w:rsidRPr="00EC6C00">
        <w:rPr>
          <w:rFonts w:ascii="Arial" w:hAnsi="Arial" w:cs="Arial"/>
        </w:rPr>
        <w:t xml:space="preserve">, </w:t>
      </w:r>
      <w:r w:rsidRPr="00EC6C00">
        <w:rPr>
          <w:rFonts w:ascii="Arial" w:hAnsi="Arial" w:cs="Arial"/>
        </w:rPr>
        <w:t>if included with the policy</w:t>
      </w:r>
      <w:r w:rsidR="00073739" w:rsidRPr="00EC6C00">
        <w:rPr>
          <w:rFonts w:ascii="Arial" w:hAnsi="Arial" w:cs="Arial"/>
        </w:rPr>
        <w:t>:</w:t>
      </w:r>
    </w:p>
    <w:p w:rsidR="00631847" w:rsidRPr="00EC6C00" w:rsidRDefault="00631847" w:rsidP="00FD5245">
      <w:pPr>
        <w:pStyle w:val="BB"/>
        <w:numPr>
          <w:ilvl w:val="0"/>
          <w:numId w:val="0"/>
        </w:numPr>
        <w:suppressAutoHyphens/>
        <w:spacing w:after="0"/>
        <w:ind w:left="1440"/>
        <w:jc w:val="both"/>
        <w:rPr>
          <w:rFonts w:ascii="Arial" w:hAnsi="Arial" w:cs="Arial"/>
        </w:rPr>
      </w:pPr>
      <w:r w:rsidRPr="00EC6C00">
        <w:rPr>
          <w:rFonts w:ascii="Arial" w:hAnsi="Arial" w:cs="Arial"/>
        </w:rPr>
        <w:t>Appendix A:  [title, same as on actual appendix], [brief explanation, if required]</w:t>
      </w:r>
    </w:p>
    <w:p w:rsidR="00631847" w:rsidRPr="00EC6C00" w:rsidRDefault="00631847" w:rsidP="00FD5245">
      <w:pPr>
        <w:pStyle w:val="BB"/>
        <w:numPr>
          <w:ilvl w:val="0"/>
          <w:numId w:val="0"/>
        </w:numPr>
        <w:suppressAutoHyphens/>
        <w:spacing w:after="0"/>
        <w:ind w:left="1440"/>
        <w:jc w:val="both"/>
        <w:rPr>
          <w:rFonts w:ascii="Arial" w:hAnsi="Arial" w:cs="Arial"/>
        </w:rPr>
      </w:pPr>
      <w:r w:rsidRPr="00EC6C00">
        <w:rPr>
          <w:rFonts w:ascii="Arial" w:hAnsi="Arial" w:cs="Arial"/>
        </w:rPr>
        <w:t>Appendix B:</w:t>
      </w:r>
      <w:r w:rsidR="008167D0" w:rsidRPr="00EC6C00">
        <w:rPr>
          <w:rFonts w:ascii="Arial" w:hAnsi="Arial" w:cs="Arial"/>
        </w:rPr>
        <w:t xml:space="preserve">  [title, same as on actual appendix], [brief explanation, if required]</w:t>
      </w:r>
    </w:p>
    <w:p w:rsidR="00073739" w:rsidRPr="00EC6C00" w:rsidRDefault="00073739" w:rsidP="00FD5245">
      <w:pPr>
        <w:pStyle w:val="BB"/>
        <w:numPr>
          <w:ilvl w:val="0"/>
          <w:numId w:val="0"/>
        </w:numPr>
        <w:suppressAutoHyphens/>
        <w:spacing w:after="0"/>
        <w:ind w:left="720"/>
        <w:jc w:val="both"/>
        <w:rPr>
          <w:rFonts w:ascii="Arial" w:hAnsi="Arial" w:cs="Arial"/>
        </w:rPr>
      </w:pPr>
    </w:p>
    <w:p w:rsidR="00631847" w:rsidRPr="00EC6C00" w:rsidRDefault="00631847" w:rsidP="00FD5245">
      <w:pPr>
        <w:pStyle w:val="AA"/>
        <w:numPr>
          <w:ilvl w:val="0"/>
          <w:numId w:val="23"/>
        </w:numPr>
        <w:tabs>
          <w:tab w:val="clear" w:pos="1152"/>
          <w:tab w:val="num" w:pos="720"/>
        </w:tabs>
        <w:suppressAutoHyphens/>
        <w:spacing w:after="0"/>
        <w:ind w:left="720" w:hanging="720"/>
        <w:jc w:val="both"/>
        <w:rPr>
          <w:rFonts w:ascii="Arial" w:hAnsi="Arial" w:cs="Arial"/>
        </w:rPr>
      </w:pPr>
      <w:r w:rsidRPr="00EC6C00">
        <w:rPr>
          <w:rFonts w:ascii="Arial" w:hAnsi="Arial" w:cs="Arial"/>
        </w:rPr>
        <w:t>REFERENCE DOCUMENTS</w:t>
      </w:r>
    </w:p>
    <w:p w:rsidR="00023C36" w:rsidRPr="00EC6C00" w:rsidRDefault="00023C36" w:rsidP="00FD5245">
      <w:pPr>
        <w:pStyle w:val="aaBody0"/>
        <w:suppressAutoHyphens/>
        <w:spacing w:after="0"/>
        <w:ind w:left="720"/>
        <w:jc w:val="both"/>
        <w:rPr>
          <w:rFonts w:ascii="Arial" w:hAnsi="Arial" w:cs="Arial"/>
        </w:rPr>
      </w:pPr>
    </w:p>
    <w:p w:rsidR="00631847" w:rsidRPr="00EC6C00" w:rsidRDefault="00631847" w:rsidP="00FD5245">
      <w:pPr>
        <w:pStyle w:val="aaBody0"/>
        <w:suppressAutoHyphens/>
        <w:spacing w:after="0"/>
        <w:ind w:left="720"/>
        <w:jc w:val="both"/>
        <w:rPr>
          <w:rFonts w:ascii="Arial" w:hAnsi="Arial" w:cs="Arial"/>
        </w:rPr>
      </w:pPr>
      <w:r w:rsidRPr="00EC6C00">
        <w:rPr>
          <w:rFonts w:ascii="Arial" w:hAnsi="Arial" w:cs="Arial"/>
        </w:rPr>
        <w:t>A comprehensive list of related documents including acts (including specific section</w:t>
      </w:r>
      <w:r w:rsidR="00023C36" w:rsidRPr="00EC6C00">
        <w:rPr>
          <w:rFonts w:ascii="Arial" w:hAnsi="Arial" w:cs="Arial"/>
        </w:rPr>
        <w:t>s</w:t>
      </w:r>
      <w:r w:rsidRPr="00EC6C00">
        <w:rPr>
          <w:rFonts w:ascii="Arial" w:hAnsi="Arial" w:cs="Arial"/>
        </w:rPr>
        <w:t>) and regulations, other Board policies and operational procedures, e.g.</w:t>
      </w:r>
      <w:r w:rsidR="00073739" w:rsidRPr="00EC6C00">
        <w:rPr>
          <w:rFonts w:ascii="Arial" w:hAnsi="Arial" w:cs="Arial"/>
        </w:rPr>
        <w:t>:</w:t>
      </w:r>
    </w:p>
    <w:p w:rsidR="00631847" w:rsidRPr="00EC6C00" w:rsidRDefault="00631847" w:rsidP="00831212">
      <w:pPr>
        <w:pStyle w:val="aaBody0"/>
        <w:numPr>
          <w:ilvl w:val="0"/>
          <w:numId w:val="26"/>
        </w:numPr>
        <w:suppressAutoHyphens/>
        <w:spacing w:after="60"/>
        <w:jc w:val="both"/>
        <w:rPr>
          <w:rFonts w:ascii="Arial" w:hAnsi="Arial" w:cs="Arial"/>
        </w:rPr>
      </w:pPr>
      <w:r w:rsidRPr="00EC6C00">
        <w:rPr>
          <w:rFonts w:ascii="Arial" w:hAnsi="Arial" w:cs="Arial"/>
          <w:i/>
        </w:rPr>
        <w:lastRenderedPageBreak/>
        <w:t>Education Act,</w:t>
      </w:r>
      <w:r w:rsidRPr="00EC6C00">
        <w:rPr>
          <w:rFonts w:ascii="Arial" w:hAnsi="Arial" w:cs="Arial"/>
        </w:rPr>
        <w:t xml:space="preserve"> sections 23 (3) (5)</w:t>
      </w:r>
    </w:p>
    <w:p w:rsidR="00631847" w:rsidRPr="00EC6C00" w:rsidRDefault="00DB0548" w:rsidP="00831212">
      <w:pPr>
        <w:pStyle w:val="aaBody0"/>
        <w:numPr>
          <w:ilvl w:val="0"/>
          <w:numId w:val="26"/>
        </w:numPr>
        <w:suppressAutoHyphens/>
        <w:spacing w:after="60"/>
        <w:jc w:val="both"/>
        <w:rPr>
          <w:rFonts w:ascii="Arial" w:hAnsi="Arial" w:cs="Arial"/>
        </w:rPr>
      </w:pPr>
      <w:r w:rsidRPr="00EC6C00">
        <w:rPr>
          <w:rFonts w:ascii="Arial" w:hAnsi="Arial" w:cs="Arial"/>
        </w:rPr>
        <w:t xml:space="preserve">Board Policy </w:t>
      </w:r>
      <w:r w:rsidR="00364936" w:rsidRPr="00EC6C00">
        <w:rPr>
          <w:rFonts w:ascii="Arial" w:hAnsi="Arial" w:cs="Arial"/>
        </w:rPr>
        <w:t>Title (</w:t>
      </w:r>
      <w:proofErr w:type="spellStart"/>
      <w:r w:rsidRPr="00EC6C00">
        <w:rPr>
          <w:rFonts w:ascii="Arial" w:hAnsi="Arial" w:cs="Arial"/>
        </w:rPr>
        <w:t>Pxxx</w:t>
      </w:r>
      <w:proofErr w:type="spellEnd"/>
      <w:r w:rsidR="00364936" w:rsidRPr="00EC6C00">
        <w:rPr>
          <w:rFonts w:ascii="Arial" w:hAnsi="Arial" w:cs="Arial"/>
        </w:rPr>
        <w:t>)</w:t>
      </w:r>
    </w:p>
    <w:p w:rsidR="004945AE" w:rsidRPr="00EC6C00" w:rsidRDefault="00631847" w:rsidP="00F40BF1">
      <w:pPr>
        <w:pStyle w:val="aaBody0"/>
        <w:numPr>
          <w:ilvl w:val="0"/>
          <w:numId w:val="26"/>
        </w:numPr>
        <w:suppressAutoHyphens/>
        <w:spacing w:after="0"/>
        <w:jc w:val="both"/>
        <w:rPr>
          <w:rFonts w:ascii="Arial" w:hAnsi="Arial" w:cs="Arial"/>
        </w:rPr>
      </w:pPr>
      <w:r w:rsidRPr="00EC6C00">
        <w:rPr>
          <w:rFonts w:ascii="Arial" w:hAnsi="Arial" w:cs="Arial"/>
        </w:rPr>
        <w:t xml:space="preserve">Board </w:t>
      </w:r>
      <w:r w:rsidR="00DB0548" w:rsidRPr="00EC6C00">
        <w:rPr>
          <w:rFonts w:ascii="Arial" w:hAnsi="Arial" w:cs="Arial"/>
        </w:rPr>
        <w:t xml:space="preserve">Operational Procedure </w:t>
      </w:r>
      <w:r w:rsidR="00364936" w:rsidRPr="00EC6C00">
        <w:rPr>
          <w:rFonts w:ascii="Arial" w:hAnsi="Arial" w:cs="Arial"/>
        </w:rPr>
        <w:t>Title (</w:t>
      </w:r>
      <w:proofErr w:type="spellStart"/>
      <w:r w:rsidR="00DB0548" w:rsidRPr="00EC6C00">
        <w:rPr>
          <w:rFonts w:ascii="Arial" w:hAnsi="Arial" w:cs="Arial"/>
        </w:rPr>
        <w:t>PRxxx</w:t>
      </w:r>
      <w:proofErr w:type="spellEnd"/>
      <w:r w:rsidR="00364936" w:rsidRPr="00EC6C00">
        <w:rPr>
          <w:rFonts w:ascii="Arial" w:hAnsi="Arial" w:cs="Arial"/>
        </w:rPr>
        <w:t>)</w:t>
      </w:r>
    </w:p>
    <w:sectPr w:rsidR="004945AE" w:rsidRPr="00EC6C00" w:rsidSect="00E10A28">
      <w:headerReference w:type="even" r:id="rId9"/>
      <w:footerReference w:type="default" r:id="rId10"/>
      <w:headerReference w:type="first" r:id="rId11"/>
      <w:footerReference w:type="first" r:id="rId12"/>
      <w:footnotePr>
        <w:numRestart w:val="eachPage"/>
      </w:footnotePr>
      <w:pgSz w:w="12240" w:h="15840" w:code="1"/>
      <w:pgMar w:top="1440" w:right="1440" w:bottom="1440" w:left="1440" w:header="720" w:footer="720" w:gutter="0"/>
      <w:paperSrc w:first="7" w:other="7"/>
      <w:pgBorders>
        <w:top w:val="single" w:sz="4" w:space="5" w:color="auto"/>
        <w:left w:val="single" w:sz="4" w:space="31" w:color="auto"/>
        <w:bottom w:val="single" w:sz="4" w:space="5" w:color="auto"/>
        <w:right w:val="single" w:sz="4" w:space="31" w:color="auto"/>
      </w:pgBorders>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709" w:rsidRDefault="000D0709">
      <w:r>
        <w:separator/>
      </w:r>
    </w:p>
  </w:endnote>
  <w:endnote w:type="continuationSeparator" w:id="0">
    <w:p w:rsidR="000D0709" w:rsidRDefault="000D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558416"/>
      <w:docPartObj>
        <w:docPartGallery w:val="Page Numbers (Bottom of Page)"/>
        <w:docPartUnique/>
      </w:docPartObj>
    </w:sdtPr>
    <w:sdtEndPr/>
    <w:sdtContent>
      <w:sdt>
        <w:sdtPr>
          <w:id w:val="-1271387301"/>
          <w:docPartObj>
            <w:docPartGallery w:val="Page Numbers (Top of Page)"/>
            <w:docPartUnique/>
          </w:docPartObj>
        </w:sdtPr>
        <w:sdtEndPr/>
        <w:sdtContent>
          <w:p w:rsidR="002E1DD3" w:rsidRDefault="00C9779A" w:rsidP="00C9779A">
            <w:pPr>
              <w:pStyle w:val="Footer"/>
            </w:pPr>
            <w:r w:rsidRPr="00C9779A">
              <w:rPr>
                <w:rFonts w:ascii="Times New Roman" w:hAnsi="Times New Roman"/>
                <w:sz w:val="20"/>
              </w:rPr>
              <w:t>Operational Procedure Template Form 501A</w:t>
            </w:r>
            <w:r>
              <w:t xml:space="preserve">                                                              </w:t>
            </w:r>
            <w:r w:rsidR="007A4506">
              <w:t xml:space="preserve">            </w:t>
            </w:r>
            <w:r>
              <w:t xml:space="preserve"> </w:t>
            </w:r>
            <w:r w:rsidR="002E1DD3" w:rsidRPr="002E1DD3">
              <w:rPr>
                <w:rFonts w:ascii="Times New Roman" w:hAnsi="Times New Roman"/>
                <w:sz w:val="20"/>
              </w:rPr>
              <w:t xml:space="preserve">Page </w:t>
            </w:r>
            <w:r w:rsidR="002E1DD3" w:rsidRPr="002E1DD3">
              <w:rPr>
                <w:rFonts w:ascii="Times New Roman" w:hAnsi="Times New Roman"/>
                <w:bCs/>
                <w:sz w:val="20"/>
              </w:rPr>
              <w:fldChar w:fldCharType="begin"/>
            </w:r>
            <w:r w:rsidR="002E1DD3" w:rsidRPr="002E1DD3">
              <w:rPr>
                <w:rFonts w:ascii="Times New Roman" w:hAnsi="Times New Roman"/>
                <w:bCs/>
                <w:sz w:val="20"/>
              </w:rPr>
              <w:instrText xml:space="preserve"> PAGE </w:instrText>
            </w:r>
            <w:r w:rsidR="002E1DD3" w:rsidRPr="002E1DD3">
              <w:rPr>
                <w:rFonts w:ascii="Times New Roman" w:hAnsi="Times New Roman"/>
                <w:bCs/>
                <w:sz w:val="20"/>
              </w:rPr>
              <w:fldChar w:fldCharType="separate"/>
            </w:r>
            <w:r w:rsidR="00EC6C00">
              <w:rPr>
                <w:rFonts w:ascii="Times New Roman" w:hAnsi="Times New Roman"/>
                <w:bCs/>
                <w:noProof/>
                <w:sz w:val="20"/>
              </w:rPr>
              <w:t>2</w:t>
            </w:r>
            <w:r w:rsidR="002E1DD3" w:rsidRPr="002E1DD3">
              <w:rPr>
                <w:rFonts w:ascii="Times New Roman" w:hAnsi="Times New Roman"/>
                <w:bCs/>
                <w:sz w:val="20"/>
              </w:rPr>
              <w:fldChar w:fldCharType="end"/>
            </w:r>
            <w:r w:rsidR="002E1DD3" w:rsidRPr="002E1DD3">
              <w:rPr>
                <w:rFonts w:ascii="Times New Roman" w:hAnsi="Times New Roman"/>
                <w:sz w:val="20"/>
              </w:rPr>
              <w:t xml:space="preserve"> of </w:t>
            </w:r>
            <w:r w:rsidR="002E1DD3" w:rsidRPr="002E1DD3">
              <w:rPr>
                <w:rFonts w:ascii="Times New Roman" w:hAnsi="Times New Roman"/>
                <w:bCs/>
                <w:sz w:val="20"/>
              </w:rPr>
              <w:fldChar w:fldCharType="begin"/>
            </w:r>
            <w:r w:rsidR="002E1DD3" w:rsidRPr="002E1DD3">
              <w:rPr>
                <w:rFonts w:ascii="Times New Roman" w:hAnsi="Times New Roman"/>
                <w:bCs/>
                <w:sz w:val="20"/>
              </w:rPr>
              <w:instrText xml:space="preserve"> NUMPAGES  </w:instrText>
            </w:r>
            <w:r w:rsidR="002E1DD3" w:rsidRPr="002E1DD3">
              <w:rPr>
                <w:rFonts w:ascii="Times New Roman" w:hAnsi="Times New Roman"/>
                <w:bCs/>
                <w:sz w:val="20"/>
              </w:rPr>
              <w:fldChar w:fldCharType="separate"/>
            </w:r>
            <w:r w:rsidR="00EC6C00">
              <w:rPr>
                <w:rFonts w:ascii="Times New Roman" w:hAnsi="Times New Roman"/>
                <w:bCs/>
                <w:noProof/>
                <w:sz w:val="20"/>
              </w:rPr>
              <w:t>3</w:t>
            </w:r>
            <w:r w:rsidR="002E1DD3" w:rsidRPr="002E1DD3">
              <w:rPr>
                <w:rFonts w:ascii="Times New Roman" w:hAnsi="Times New Roman"/>
                <w:bCs/>
                <w:sz w:val="20"/>
              </w:rPr>
              <w:fldChar w:fldCharType="end"/>
            </w:r>
          </w:p>
        </w:sdtContent>
      </w:sdt>
    </w:sdtContent>
  </w:sdt>
  <w:p w:rsidR="00631847" w:rsidRPr="003F6AF3" w:rsidRDefault="00C9779A" w:rsidP="00E34FC4">
    <w:pPr>
      <w:tabs>
        <w:tab w:val="center" w:pos="6030"/>
        <w:tab w:val="right" w:pos="9180"/>
      </w:tabs>
      <w:rPr>
        <w:rFonts w:ascii="Times New Roman" w:hAnsi="Times New Roman"/>
        <w:sz w:val="20"/>
      </w:rPr>
    </w:pPr>
    <w:proofErr w:type="gramStart"/>
    <w:r w:rsidRPr="00DE0537">
      <w:rPr>
        <w:rFonts w:ascii="Times New Roman" w:hAnsi="Times New Roman"/>
        <w:sz w:val="18"/>
      </w:rPr>
      <w:t>G02(</w:t>
    </w:r>
    <w:proofErr w:type="gramEnd"/>
    <w:r>
      <w:rPr>
        <w:rFonts w:ascii="Times New Roman" w:hAnsi="Times New Roman"/>
        <w:sz w:val="18"/>
      </w:rPr>
      <w:t>R:\secretariat\staff\g02\03\OP\FORMS\501A.doc</w:t>
    </w:r>
    <w:r w:rsidRPr="00DE0537">
      <w:rPr>
        <w:rFonts w:ascii="Times New Roman" w:hAnsi="Times New Roman"/>
        <w:sz w:val="18"/>
      </w:rPr>
      <w:t>)sec.1530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rPr>
      <w:id w:val="806292520"/>
      <w:docPartObj>
        <w:docPartGallery w:val="Page Numbers (Bottom of Page)"/>
        <w:docPartUnique/>
      </w:docPartObj>
    </w:sdtPr>
    <w:sdtEndPr/>
    <w:sdtContent>
      <w:sdt>
        <w:sdtPr>
          <w:rPr>
            <w:rFonts w:ascii="Times New Roman" w:hAnsi="Times New Roman"/>
            <w:sz w:val="20"/>
          </w:rPr>
          <w:id w:val="860082579"/>
          <w:docPartObj>
            <w:docPartGallery w:val="Page Numbers (Top of Page)"/>
            <w:docPartUnique/>
          </w:docPartObj>
        </w:sdtPr>
        <w:sdtEndPr/>
        <w:sdtContent>
          <w:p w:rsidR="002E1DD3" w:rsidRPr="002E1DD3" w:rsidRDefault="00C9779A" w:rsidP="00C9779A">
            <w:pPr>
              <w:pStyle w:val="Footer"/>
              <w:rPr>
                <w:rFonts w:ascii="Times New Roman" w:hAnsi="Times New Roman"/>
                <w:sz w:val="20"/>
              </w:rPr>
            </w:pPr>
            <w:r>
              <w:rPr>
                <w:rFonts w:ascii="Times New Roman" w:hAnsi="Times New Roman"/>
                <w:sz w:val="20"/>
              </w:rPr>
              <w:t xml:space="preserve">Operational Procedure Template Form 501A                                                                                          </w:t>
            </w:r>
            <w:r w:rsidR="007A4506">
              <w:rPr>
                <w:rFonts w:ascii="Times New Roman" w:hAnsi="Times New Roman"/>
                <w:sz w:val="20"/>
              </w:rPr>
              <w:t xml:space="preserve">      </w:t>
            </w:r>
            <w:r w:rsidR="002E1DD3" w:rsidRPr="002E1DD3">
              <w:rPr>
                <w:rFonts w:ascii="Times New Roman" w:hAnsi="Times New Roman"/>
                <w:sz w:val="20"/>
              </w:rPr>
              <w:t xml:space="preserve">Page </w:t>
            </w:r>
            <w:r w:rsidR="002E1DD3" w:rsidRPr="002E1DD3">
              <w:rPr>
                <w:rFonts w:ascii="Times New Roman" w:hAnsi="Times New Roman"/>
                <w:bCs/>
                <w:sz w:val="20"/>
              </w:rPr>
              <w:fldChar w:fldCharType="begin"/>
            </w:r>
            <w:r w:rsidR="002E1DD3" w:rsidRPr="002E1DD3">
              <w:rPr>
                <w:rFonts w:ascii="Times New Roman" w:hAnsi="Times New Roman"/>
                <w:bCs/>
                <w:sz w:val="20"/>
              </w:rPr>
              <w:instrText xml:space="preserve"> PAGE </w:instrText>
            </w:r>
            <w:r w:rsidR="002E1DD3" w:rsidRPr="002E1DD3">
              <w:rPr>
                <w:rFonts w:ascii="Times New Roman" w:hAnsi="Times New Roman"/>
                <w:bCs/>
                <w:sz w:val="20"/>
              </w:rPr>
              <w:fldChar w:fldCharType="separate"/>
            </w:r>
            <w:r w:rsidR="00EC6C00">
              <w:rPr>
                <w:rFonts w:ascii="Times New Roman" w:hAnsi="Times New Roman"/>
                <w:bCs/>
                <w:noProof/>
                <w:sz w:val="20"/>
              </w:rPr>
              <w:t>1</w:t>
            </w:r>
            <w:r w:rsidR="002E1DD3" w:rsidRPr="002E1DD3">
              <w:rPr>
                <w:rFonts w:ascii="Times New Roman" w:hAnsi="Times New Roman"/>
                <w:bCs/>
                <w:sz w:val="20"/>
              </w:rPr>
              <w:fldChar w:fldCharType="end"/>
            </w:r>
            <w:r w:rsidR="002E1DD3" w:rsidRPr="002E1DD3">
              <w:rPr>
                <w:rFonts w:ascii="Times New Roman" w:hAnsi="Times New Roman"/>
                <w:sz w:val="20"/>
              </w:rPr>
              <w:t xml:space="preserve"> of </w:t>
            </w:r>
            <w:r w:rsidR="002E1DD3" w:rsidRPr="002E1DD3">
              <w:rPr>
                <w:rFonts w:ascii="Times New Roman" w:hAnsi="Times New Roman"/>
                <w:bCs/>
                <w:sz w:val="20"/>
              </w:rPr>
              <w:fldChar w:fldCharType="begin"/>
            </w:r>
            <w:r w:rsidR="002E1DD3" w:rsidRPr="002E1DD3">
              <w:rPr>
                <w:rFonts w:ascii="Times New Roman" w:hAnsi="Times New Roman"/>
                <w:bCs/>
                <w:sz w:val="20"/>
              </w:rPr>
              <w:instrText xml:space="preserve"> NUMPAGES  </w:instrText>
            </w:r>
            <w:r w:rsidR="002E1DD3" w:rsidRPr="002E1DD3">
              <w:rPr>
                <w:rFonts w:ascii="Times New Roman" w:hAnsi="Times New Roman"/>
                <w:bCs/>
                <w:sz w:val="20"/>
              </w:rPr>
              <w:fldChar w:fldCharType="separate"/>
            </w:r>
            <w:r w:rsidR="00EC6C00">
              <w:rPr>
                <w:rFonts w:ascii="Times New Roman" w:hAnsi="Times New Roman"/>
                <w:bCs/>
                <w:noProof/>
                <w:sz w:val="20"/>
              </w:rPr>
              <w:t>3</w:t>
            </w:r>
            <w:r w:rsidR="002E1DD3" w:rsidRPr="002E1DD3">
              <w:rPr>
                <w:rFonts w:ascii="Times New Roman" w:hAnsi="Times New Roman"/>
                <w:bCs/>
                <w:sz w:val="20"/>
              </w:rPr>
              <w:fldChar w:fldCharType="end"/>
            </w:r>
          </w:p>
        </w:sdtContent>
      </w:sdt>
    </w:sdtContent>
  </w:sdt>
  <w:p w:rsidR="00631847" w:rsidRPr="00C9779A" w:rsidRDefault="00C9779A">
    <w:pPr>
      <w:tabs>
        <w:tab w:val="center" w:pos="6030"/>
        <w:tab w:val="right" w:pos="9180"/>
      </w:tabs>
      <w:rPr>
        <w:rFonts w:ascii="Times New Roman" w:hAnsi="Times New Roman"/>
        <w:sz w:val="20"/>
      </w:rPr>
    </w:pPr>
    <w:r w:rsidRPr="00DE0537">
      <w:rPr>
        <w:rFonts w:ascii="Times New Roman" w:hAnsi="Times New Roman"/>
        <w:sz w:val="18"/>
      </w:rPr>
      <w:t>G02(</w:t>
    </w:r>
    <w:r>
      <w:rPr>
        <w:rFonts w:ascii="Times New Roman" w:hAnsi="Times New Roman"/>
        <w:sz w:val="18"/>
      </w:rPr>
      <w:t>R:\secretariat\staff\g02\03\OP\FORMS\501A.doc</w:t>
    </w:r>
    <w:r w:rsidRPr="00DE0537">
      <w:rPr>
        <w:rFonts w:ascii="Times New Roman" w:hAnsi="Times New Roman"/>
        <w:sz w:val="18"/>
      </w:rPr>
      <w:t>)sec.1530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709" w:rsidRDefault="000D0709">
      <w:r>
        <w:separator/>
      </w:r>
    </w:p>
  </w:footnote>
  <w:footnote w:type="continuationSeparator" w:id="0">
    <w:p w:rsidR="000D0709" w:rsidRDefault="000D07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847" w:rsidRDefault="00631847">
    <w:pPr>
      <w:tabs>
        <w:tab w:val="right" w:pos="9270"/>
      </w:tabs>
    </w:pPr>
    <w:r>
      <w:t>Toronto District School Board</w:t>
    </w:r>
    <w:r>
      <w:tab/>
      <w:t>December 12, 2001</w:t>
    </w:r>
  </w:p>
  <w:p w:rsidR="00631847" w:rsidRDefault="00631847">
    <w:pPr>
      <w:tabs>
        <w:tab w:val="right" w:pos="9270"/>
      </w:tabs>
      <w:rPr>
        <w:sz w:val="20"/>
      </w:rPr>
    </w:pPr>
  </w:p>
  <w:p w:rsidR="00631847" w:rsidRDefault="006318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FEE" w:rsidRPr="00EC6C00" w:rsidRDefault="00435A8A" w:rsidP="000953BD">
    <w:pPr>
      <w:pStyle w:val="AABody"/>
      <w:suppressAutoHyphens/>
      <w:spacing w:after="0"/>
      <w:ind w:left="720"/>
      <w:jc w:val="right"/>
      <w:rPr>
        <w:rFonts w:ascii="Arial" w:hAnsi="Arial" w:cs="Arial"/>
        <w:szCs w:val="24"/>
      </w:rPr>
    </w:pPr>
    <w:r w:rsidRPr="00EC6C00">
      <w:rPr>
        <w:rFonts w:ascii="Arial" w:hAnsi="Arial" w:cs="Arial"/>
        <w:b/>
        <w:szCs w:val="24"/>
      </w:rPr>
      <w:t>POLICY TEMPLATE</w:t>
    </w:r>
  </w:p>
  <w:p w:rsidR="003D6E7F" w:rsidRPr="00EC6C00" w:rsidRDefault="00CF5D80" w:rsidP="00E10A28">
    <w:pPr>
      <w:pStyle w:val="Header"/>
      <w:jc w:val="right"/>
      <w:rPr>
        <w:rFonts w:cs="Arial"/>
        <w:sz w:val="24"/>
        <w:szCs w:val="24"/>
      </w:rPr>
    </w:pPr>
    <w:r w:rsidRPr="00EC6C00">
      <w:rPr>
        <w:rFonts w:cs="Arial"/>
        <w:sz w:val="24"/>
        <w:szCs w:val="24"/>
      </w:rPr>
      <w:t>Form 501A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E24282D0"/>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2"/>
    <w:multiLevelType w:val="singleLevel"/>
    <w:tmpl w:val="691259E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064364A0"/>
    <w:multiLevelType w:val="hybridMultilevel"/>
    <w:tmpl w:val="44E68D5C"/>
    <w:lvl w:ilvl="0" w:tplc="10090003">
      <w:start w:val="1"/>
      <w:numFmt w:val="bullet"/>
      <w:lvlText w:val="o"/>
      <w:lvlJc w:val="left"/>
      <w:pPr>
        <w:ind w:left="2520" w:hanging="360"/>
      </w:pPr>
      <w:rPr>
        <w:rFonts w:ascii="Courier New" w:hAnsi="Courier New" w:cs="Courier New"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
    <w:nsid w:val="07A15421"/>
    <w:multiLevelType w:val="singleLevel"/>
    <w:tmpl w:val="A2CC1868"/>
    <w:lvl w:ilvl="0">
      <w:start w:val="1"/>
      <w:numFmt w:val="lowerLetter"/>
      <w:pStyle w:val="CC"/>
      <w:lvlText w:val="(%1)"/>
      <w:lvlJc w:val="left"/>
      <w:pPr>
        <w:tabs>
          <w:tab w:val="num" w:pos="1728"/>
        </w:tabs>
        <w:ind w:left="1728" w:hanging="576"/>
      </w:pPr>
      <w:rPr>
        <w:u w:val="none"/>
      </w:rPr>
    </w:lvl>
  </w:abstractNum>
  <w:abstractNum w:abstractNumId="4">
    <w:nsid w:val="1CB45D17"/>
    <w:multiLevelType w:val="hybridMultilevel"/>
    <w:tmpl w:val="232CB51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1EA84ECB"/>
    <w:multiLevelType w:val="hybridMultilevel"/>
    <w:tmpl w:val="0936996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26665B1"/>
    <w:multiLevelType w:val="hybridMultilevel"/>
    <w:tmpl w:val="DA00AE4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2E73A8A"/>
    <w:multiLevelType w:val="singleLevel"/>
    <w:tmpl w:val="737CD9A8"/>
    <w:lvl w:ilvl="0">
      <w:start w:val="1"/>
      <w:numFmt w:val="bullet"/>
      <w:pStyle w:val="BULLETT"/>
      <w:lvlText w:val=""/>
      <w:lvlJc w:val="left"/>
      <w:pPr>
        <w:tabs>
          <w:tab w:val="num" w:pos="360"/>
        </w:tabs>
        <w:ind w:left="360" w:hanging="360"/>
      </w:pPr>
      <w:rPr>
        <w:rFonts w:ascii="Wingdings" w:hAnsi="Wingdings" w:hint="default"/>
      </w:rPr>
    </w:lvl>
  </w:abstractNum>
  <w:abstractNum w:abstractNumId="8">
    <w:nsid w:val="33F577A5"/>
    <w:multiLevelType w:val="singleLevel"/>
    <w:tmpl w:val="EFD66BB4"/>
    <w:lvl w:ilvl="0">
      <w:start w:val="1"/>
      <w:numFmt w:val="lowerRoman"/>
      <w:pStyle w:val="DD"/>
      <w:lvlText w:val="(%1)"/>
      <w:lvlJc w:val="left"/>
      <w:pPr>
        <w:tabs>
          <w:tab w:val="num" w:pos="1296"/>
        </w:tabs>
        <w:ind w:left="1152" w:hanging="576"/>
      </w:pPr>
      <w:rPr>
        <w:rFonts w:ascii="Times New Roman" w:hAnsi="Times New Roman" w:hint="default"/>
        <w:b w:val="0"/>
        <w:i w:val="0"/>
        <w:sz w:val="24"/>
        <w:u w:val="none"/>
      </w:rPr>
    </w:lvl>
  </w:abstractNum>
  <w:abstractNum w:abstractNumId="9">
    <w:nsid w:val="3B393086"/>
    <w:multiLevelType w:val="hybridMultilevel"/>
    <w:tmpl w:val="6AA0F6A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EC0285"/>
    <w:multiLevelType w:val="multilevel"/>
    <w:tmpl w:val="B3AEA686"/>
    <w:lvl w:ilvl="0">
      <w:start w:val="1"/>
      <w:numFmt w:val="decimal"/>
      <w:lvlText w:val="%1.0"/>
      <w:lvlJc w:val="left"/>
      <w:pPr>
        <w:tabs>
          <w:tab w:val="num" w:pos="576"/>
        </w:tabs>
        <w:ind w:left="576" w:hanging="576"/>
      </w:pPr>
    </w:lvl>
    <w:lvl w:ilvl="1">
      <w:start w:val="1"/>
      <w:numFmt w:val="decimal"/>
      <w:pStyle w:val="Heading2"/>
      <w:lvlText w:val="%1.%2"/>
      <w:lvlJc w:val="left"/>
      <w:pPr>
        <w:tabs>
          <w:tab w:val="num" w:pos="1152"/>
        </w:tabs>
        <w:ind w:left="1152" w:hanging="576"/>
      </w:pPr>
    </w:lvl>
    <w:lvl w:ilvl="2">
      <w:start w:val="1"/>
      <w:numFmt w:val="decimal"/>
      <w:pStyle w:val="Heading3"/>
      <w:lvlText w:val="%1.%2.%3"/>
      <w:lvlJc w:val="left"/>
      <w:pPr>
        <w:tabs>
          <w:tab w:val="num" w:pos="1872"/>
        </w:tabs>
        <w:ind w:left="1728" w:hanging="576"/>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nsid w:val="457F55EB"/>
    <w:multiLevelType w:val="multilevel"/>
    <w:tmpl w:val="D83E3E0E"/>
    <w:lvl w:ilvl="0">
      <w:start w:val="1"/>
      <w:numFmt w:val="decimal"/>
      <w:pStyle w:val="AA"/>
      <w:lvlText w:val="%1.0"/>
      <w:lvlJc w:val="left"/>
      <w:pPr>
        <w:tabs>
          <w:tab w:val="num" w:pos="1152"/>
        </w:tabs>
        <w:ind w:left="1152" w:hanging="576"/>
      </w:pPr>
      <w:rPr>
        <w:b/>
        <w:i w:val="0"/>
        <w:sz w:val="26"/>
      </w:rPr>
    </w:lvl>
    <w:lvl w:ilvl="1">
      <w:start w:val="1"/>
      <w:numFmt w:val="decimal"/>
      <w:pStyle w:val="BB"/>
      <w:lvlText w:val="%1.%2."/>
      <w:lvlJc w:val="left"/>
      <w:pPr>
        <w:tabs>
          <w:tab w:val="num" w:pos="1728"/>
        </w:tabs>
        <w:ind w:left="1728" w:hanging="576"/>
      </w:pPr>
      <w:rPr>
        <w:rFonts w:ascii="Times New Roman" w:hAnsi="Times New Roman" w:hint="default"/>
        <w:b w:val="0"/>
        <w:i w:val="0"/>
        <w:sz w:val="24"/>
        <w:u w:val="none"/>
      </w:rPr>
    </w:lvl>
    <w:lvl w:ilvl="2">
      <w:start w:val="1"/>
      <w:numFmt w:val="decimal"/>
      <w:lvlText w:val="%1%3.%2"/>
      <w:lvlJc w:val="left"/>
      <w:pPr>
        <w:tabs>
          <w:tab w:val="num" w:pos="1728"/>
        </w:tabs>
        <w:ind w:left="1728" w:hanging="576"/>
      </w:pPr>
      <w:rPr>
        <w:b w:val="0"/>
        <w:i w:val="0"/>
        <w:sz w:val="24"/>
        <w:u w:val="none"/>
      </w:rPr>
    </w:lvl>
    <w:lvl w:ilvl="3">
      <w:start w:val="1"/>
      <w:numFmt w:val="decimal"/>
      <w:lvlText w:val="%1.%2.%3.%4."/>
      <w:lvlJc w:val="left"/>
      <w:pPr>
        <w:tabs>
          <w:tab w:val="num" w:pos="2376"/>
        </w:tabs>
        <w:ind w:left="2304" w:hanging="648"/>
      </w:pPr>
    </w:lvl>
    <w:lvl w:ilvl="4">
      <w:start w:val="1"/>
      <w:numFmt w:val="decimal"/>
      <w:lvlText w:val="%1.%2.%3.%4.%5."/>
      <w:lvlJc w:val="left"/>
      <w:pPr>
        <w:tabs>
          <w:tab w:val="num" w:pos="3096"/>
        </w:tabs>
        <w:ind w:left="2808" w:hanging="792"/>
      </w:pPr>
    </w:lvl>
    <w:lvl w:ilvl="5">
      <w:start w:val="1"/>
      <w:numFmt w:val="decimal"/>
      <w:lvlText w:val="%1.%2.%3.%4.%5.%6."/>
      <w:lvlJc w:val="left"/>
      <w:pPr>
        <w:tabs>
          <w:tab w:val="num" w:pos="3456"/>
        </w:tabs>
        <w:ind w:left="3312" w:hanging="936"/>
      </w:pPr>
    </w:lvl>
    <w:lvl w:ilvl="6">
      <w:start w:val="1"/>
      <w:numFmt w:val="decimal"/>
      <w:lvlText w:val="%1.%2.%3.%4.%5.%6.%7."/>
      <w:lvlJc w:val="left"/>
      <w:pPr>
        <w:tabs>
          <w:tab w:val="num" w:pos="4176"/>
        </w:tabs>
        <w:ind w:left="3816" w:hanging="1080"/>
      </w:pPr>
    </w:lvl>
    <w:lvl w:ilvl="7">
      <w:start w:val="1"/>
      <w:numFmt w:val="decimal"/>
      <w:lvlText w:val="%1.%2.%3.%4.%5.%6.%7.%8."/>
      <w:lvlJc w:val="left"/>
      <w:pPr>
        <w:tabs>
          <w:tab w:val="num" w:pos="4536"/>
        </w:tabs>
        <w:ind w:left="4320" w:hanging="1224"/>
      </w:pPr>
    </w:lvl>
    <w:lvl w:ilvl="8">
      <w:start w:val="1"/>
      <w:numFmt w:val="decimal"/>
      <w:lvlText w:val="%1.%2.%3.%4.%5.%6.%7.%8.%9."/>
      <w:lvlJc w:val="left"/>
      <w:pPr>
        <w:tabs>
          <w:tab w:val="num" w:pos="5256"/>
        </w:tabs>
        <w:ind w:left="4896" w:hanging="1440"/>
      </w:pPr>
    </w:lvl>
  </w:abstractNum>
  <w:abstractNum w:abstractNumId="12">
    <w:nsid w:val="50076FA8"/>
    <w:multiLevelType w:val="singleLevel"/>
    <w:tmpl w:val="1F161680"/>
    <w:lvl w:ilvl="0">
      <w:start w:val="1"/>
      <w:numFmt w:val="upperLetter"/>
      <w:pStyle w:val="EE"/>
      <w:lvlText w:val="(%1)"/>
      <w:lvlJc w:val="left"/>
      <w:pPr>
        <w:tabs>
          <w:tab w:val="num" w:pos="360"/>
        </w:tabs>
        <w:ind w:left="360" w:hanging="360"/>
      </w:pPr>
      <w:rPr>
        <w:rFonts w:ascii="Times New Roman" w:hAnsi="Times New Roman" w:hint="default"/>
        <w:b w:val="0"/>
        <w:i w:val="0"/>
        <w:sz w:val="24"/>
      </w:rPr>
    </w:lvl>
  </w:abstractNum>
  <w:abstractNum w:abstractNumId="13">
    <w:nsid w:val="590E305F"/>
    <w:multiLevelType w:val="singleLevel"/>
    <w:tmpl w:val="F40AA776"/>
    <w:lvl w:ilvl="0">
      <w:start w:val="1"/>
      <w:numFmt w:val="lowerLetter"/>
      <w:pStyle w:val="aaa"/>
      <w:lvlText w:val="(%1)"/>
      <w:lvlJc w:val="left"/>
      <w:pPr>
        <w:tabs>
          <w:tab w:val="num" w:pos="1728"/>
        </w:tabs>
        <w:ind w:left="1728" w:hanging="576"/>
      </w:pPr>
    </w:lvl>
  </w:abstractNum>
  <w:abstractNum w:abstractNumId="14">
    <w:nsid w:val="593B630D"/>
    <w:multiLevelType w:val="multilevel"/>
    <w:tmpl w:val="6F3CC2E2"/>
    <w:lvl w:ilvl="0">
      <w:start w:val="1"/>
      <w:numFmt w:val="decimal"/>
      <w:lvlText w:val="%1.0"/>
      <w:lvlJc w:val="left"/>
      <w:pPr>
        <w:tabs>
          <w:tab w:val="num" w:pos="576"/>
        </w:tabs>
        <w:ind w:left="576" w:hanging="576"/>
      </w:pPr>
      <w:rPr>
        <w:b/>
        <w:i w:val="0"/>
        <w:sz w:val="26"/>
      </w:rPr>
    </w:lvl>
    <w:lvl w:ilvl="1">
      <w:start w:val="1"/>
      <w:numFmt w:val="decimal"/>
      <w:pStyle w:val="aa11"/>
      <w:lvlText w:val="%1.%2."/>
      <w:lvlJc w:val="left"/>
      <w:pPr>
        <w:tabs>
          <w:tab w:val="num" w:pos="1152"/>
        </w:tabs>
        <w:ind w:left="1152" w:hanging="576"/>
      </w:pPr>
      <w:rPr>
        <w:rFonts w:ascii="Times New Roman" w:hAnsi="Times New Roman" w:hint="default"/>
        <w:b w:val="0"/>
        <w:i w:val="0"/>
        <w:sz w:val="24"/>
      </w:rPr>
    </w:lvl>
    <w:lvl w:ilvl="2">
      <w:start w:val="1"/>
      <w:numFmt w:val="decimal"/>
      <w:pStyle w:val="aa111"/>
      <w:lvlText w:val="%1.%2.%3."/>
      <w:lvlJc w:val="left"/>
      <w:pPr>
        <w:tabs>
          <w:tab w:val="num" w:pos="1440"/>
        </w:tabs>
        <w:ind w:left="1224" w:hanging="504"/>
      </w:pPr>
      <w:rPr>
        <w:b w:val="0"/>
        <w:i w:val="0"/>
        <w:sz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EA236AF"/>
    <w:multiLevelType w:val="hybridMultilevel"/>
    <w:tmpl w:val="36A6EED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nsid w:val="669704DA"/>
    <w:multiLevelType w:val="singleLevel"/>
    <w:tmpl w:val="9E44FE9E"/>
    <w:lvl w:ilvl="0">
      <w:start w:val="1"/>
      <w:numFmt w:val="upperRoman"/>
      <w:pStyle w:val="FF"/>
      <w:lvlText w:val="(%1)"/>
      <w:lvlJc w:val="left"/>
      <w:pPr>
        <w:tabs>
          <w:tab w:val="num" w:pos="3600"/>
        </w:tabs>
        <w:ind w:left="3456" w:hanging="576"/>
      </w:pPr>
      <w:rPr>
        <w:rFonts w:ascii="Times New Roman" w:hAnsi="Times New Roman" w:hint="default"/>
        <w:b w:val="0"/>
        <w:i w:val="0"/>
        <w:sz w:val="24"/>
        <w:u w:val="none"/>
      </w:rPr>
    </w:lvl>
  </w:abstractNum>
  <w:abstractNum w:abstractNumId="17">
    <w:nsid w:val="75E10212"/>
    <w:multiLevelType w:val="hybridMultilevel"/>
    <w:tmpl w:val="52F8469C"/>
    <w:lvl w:ilvl="0" w:tplc="10090003">
      <w:start w:val="1"/>
      <w:numFmt w:val="bullet"/>
      <w:lvlText w:val="o"/>
      <w:lvlJc w:val="left"/>
      <w:pPr>
        <w:ind w:left="2160" w:hanging="360"/>
      </w:pPr>
      <w:rPr>
        <w:rFonts w:ascii="Courier New" w:hAnsi="Courier New" w:cs="Courier New"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nsid w:val="77A2490C"/>
    <w:multiLevelType w:val="hybridMultilevel"/>
    <w:tmpl w:val="269C95E0"/>
    <w:lvl w:ilvl="0" w:tplc="279E2ECE">
      <w:start w:val="1"/>
      <w:numFmt w:val="bullet"/>
      <w:lvlText w:val=""/>
      <w:lvlJc w:val="left"/>
      <w:pPr>
        <w:tabs>
          <w:tab w:val="num" w:pos="720"/>
        </w:tabs>
        <w:ind w:left="720" w:hanging="360"/>
      </w:pPr>
      <w:rPr>
        <w:rFonts w:ascii="Symbol" w:hAnsi="Symbol" w:hint="default"/>
      </w:rPr>
    </w:lvl>
    <w:lvl w:ilvl="1" w:tplc="FE7ECE10" w:tentative="1">
      <w:start w:val="1"/>
      <w:numFmt w:val="bullet"/>
      <w:lvlText w:val="o"/>
      <w:lvlJc w:val="left"/>
      <w:pPr>
        <w:tabs>
          <w:tab w:val="num" w:pos="1440"/>
        </w:tabs>
        <w:ind w:left="1440" w:hanging="360"/>
      </w:pPr>
      <w:rPr>
        <w:rFonts w:ascii="Courier New" w:hAnsi="Courier New" w:cs="Courier New" w:hint="default"/>
      </w:rPr>
    </w:lvl>
    <w:lvl w:ilvl="2" w:tplc="B4BAF1E8" w:tentative="1">
      <w:start w:val="1"/>
      <w:numFmt w:val="bullet"/>
      <w:lvlText w:val=""/>
      <w:lvlJc w:val="left"/>
      <w:pPr>
        <w:tabs>
          <w:tab w:val="num" w:pos="2160"/>
        </w:tabs>
        <w:ind w:left="2160" w:hanging="360"/>
      </w:pPr>
      <w:rPr>
        <w:rFonts w:ascii="Wingdings" w:hAnsi="Wingdings" w:hint="default"/>
      </w:rPr>
    </w:lvl>
    <w:lvl w:ilvl="3" w:tplc="F65024CC" w:tentative="1">
      <w:start w:val="1"/>
      <w:numFmt w:val="bullet"/>
      <w:lvlText w:val=""/>
      <w:lvlJc w:val="left"/>
      <w:pPr>
        <w:tabs>
          <w:tab w:val="num" w:pos="2880"/>
        </w:tabs>
        <w:ind w:left="2880" w:hanging="360"/>
      </w:pPr>
      <w:rPr>
        <w:rFonts w:ascii="Symbol" w:hAnsi="Symbol" w:hint="default"/>
      </w:rPr>
    </w:lvl>
    <w:lvl w:ilvl="4" w:tplc="2012AB66" w:tentative="1">
      <w:start w:val="1"/>
      <w:numFmt w:val="bullet"/>
      <w:lvlText w:val="o"/>
      <w:lvlJc w:val="left"/>
      <w:pPr>
        <w:tabs>
          <w:tab w:val="num" w:pos="3600"/>
        </w:tabs>
        <w:ind w:left="3600" w:hanging="360"/>
      </w:pPr>
      <w:rPr>
        <w:rFonts w:ascii="Courier New" w:hAnsi="Courier New" w:cs="Courier New" w:hint="default"/>
      </w:rPr>
    </w:lvl>
    <w:lvl w:ilvl="5" w:tplc="DE4000BA" w:tentative="1">
      <w:start w:val="1"/>
      <w:numFmt w:val="bullet"/>
      <w:lvlText w:val=""/>
      <w:lvlJc w:val="left"/>
      <w:pPr>
        <w:tabs>
          <w:tab w:val="num" w:pos="4320"/>
        </w:tabs>
        <w:ind w:left="4320" w:hanging="360"/>
      </w:pPr>
      <w:rPr>
        <w:rFonts w:ascii="Wingdings" w:hAnsi="Wingdings" w:hint="default"/>
      </w:rPr>
    </w:lvl>
    <w:lvl w:ilvl="6" w:tplc="1EA609CE" w:tentative="1">
      <w:start w:val="1"/>
      <w:numFmt w:val="bullet"/>
      <w:lvlText w:val=""/>
      <w:lvlJc w:val="left"/>
      <w:pPr>
        <w:tabs>
          <w:tab w:val="num" w:pos="5040"/>
        </w:tabs>
        <w:ind w:left="5040" w:hanging="360"/>
      </w:pPr>
      <w:rPr>
        <w:rFonts w:ascii="Symbol" w:hAnsi="Symbol" w:hint="default"/>
      </w:rPr>
    </w:lvl>
    <w:lvl w:ilvl="7" w:tplc="8B407A96" w:tentative="1">
      <w:start w:val="1"/>
      <w:numFmt w:val="bullet"/>
      <w:lvlText w:val="o"/>
      <w:lvlJc w:val="left"/>
      <w:pPr>
        <w:tabs>
          <w:tab w:val="num" w:pos="5760"/>
        </w:tabs>
        <w:ind w:left="5760" w:hanging="360"/>
      </w:pPr>
      <w:rPr>
        <w:rFonts w:ascii="Courier New" w:hAnsi="Courier New" w:cs="Courier New" w:hint="default"/>
      </w:rPr>
    </w:lvl>
    <w:lvl w:ilvl="8" w:tplc="32463450" w:tentative="1">
      <w:start w:val="1"/>
      <w:numFmt w:val="bullet"/>
      <w:lvlText w:val=""/>
      <w:lvlJc w:val="left"/>
      <w:pPr>
        <w:tabs>
          <w:tab w:val="num" w:pos="6480"/>
        </w:tabs>
        <w:ind w:left="6480" w:hanging="360"/>
      </w:pPr>
      <w:rPr>
        <w:rFonts w:ascii="Wingdings" w:hAnsi="Wingdings" w:hint="default"/>
      </w:rPr>
    </w:lvl>
  </w:abstractNum>
  <w:abstractNum w:abstractNumId="19">
    <w:nsid w:val="7DB60E45"/>
    <w:multiLevelType w:val="singleLevel"/>
    <w:tmpl w:val="F4224884"/>
    <w:lvl w:ilvl="0">
      <w:start w:val="1"/>
      <w:numFmt w:val="decimal"/>
      <w:pStyle w:val="BBUnder"/>
      <w:lvlText w:val="3.%1"/>
      <w:lvlJc w:val="left"/>
      <w:pPr>
        <w:tabs>
          <w:tab w:val="num" w:pos="1152"/>
        </w:tabs>
        <w:ind w:left="1152" w:hanging="576"/>
      </w:pPr>
      <w:rPr>
        <w:u w:val="none"/>
      </w:rPr>
    </w:lvl>
  </w:abstractNum>
  <w:num w:numId="1">
    <w:abstractNumId w:val="1"/>
  </w:num>
  <w:num w:numId="2">
    <w:abstractNumId w:val="0"/>
  </w:num>
  <w:num w:numId="3">
    <w:abstractNumId w:val="14"/>
  </w:num>
  <w:num w:numId="4">
    <w:abstractNumId w:val="13"/>
  </w:num>
  <w:num w:numId="5">
    <w:abstractNumId w:val="11"/>
  </w:num>
  <w:num w:numId="6">
    <w:abstractNumId w:val="19"/>
  </w:num>
  <w:num w:numId="7">
    <w:abstractNumId w:val="7"/>
  </w:num>
  <w:num w:numId="8">
    <w:abstractNumId w:val="3"/>
  </w:num>
  <w:num w:numId="9">
    <w:abstractNumId w:val="8"/>
  </w:num>
  <w:num w:numId="10">
    <w:abstractNumId w:val="12"/>
  </w:num>
  <w:num w:numId="11">
    <w:abstractNumId w:val="16"/>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3"/>
    <w:lvlOverride w:ilvl="0">
      <w:startOverride w:val="1"/>
    </w:lvlOverride>
  </w:num>
  <w:num w:numId="21">
    <w:abstractNumId w:val="2"/>
  </w:num>
  <w:num w:numId="22">
    <w:abstractNumId w:val="17"/>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5"/>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11"/>
  </w:num>
  <w:num w:numId="30">
    <w:abstractNumId w:val="9"/>
  </w:num>
  <w:num w:numId="31">
    <w:abstractNumId w:val="18"/>
  </w:num>
  <w:num w:numId="32">
    <w:abstractNumId w:val="6"/>
  </w:num>
  <w:num w:numId="33">
    <w:abstractNumId w:val="7"/>
  </w:num>
  <w:num w:numId="34">
    <w:abstractNumId w:val="5"/>
  </w:num>
  <w:num w:numId="35">
    <w:abstractNumId w:val="11"/>
  </w:num>
  <w:num w:numId="36">
    <w:abstractNumId w:val="11"/>
  </w:num>
  <w:num w:numId="37">
    <w:abstractNumId w:val="13"/>
    <w:lvlOverride w:ilvl="0">
      <w:startOverride w:val="1"/>
    </w:lvlOverride>
  </w:num>
  <w:num w:numId="38">
    <w:abstractNumId w:val="13"/>
  </w:num>
  <w:num w:numId="39">
    <w:abstractNumId w:val="11"/>
  </w:num>
  <w:num w:numId="40">
    <w:abstractNumId w:val="11"/>
  </w:num>
  <w:num w:numId="41">
    <w:abstractNumId w:val="11"/>
  </w:num>
  <w:num w:numId="42">
    <w:abstractNumId w:val="13"/>
  </w:num>
  <w:num w:numId="43">
    <w:abstractNumId w:val="13"/>
    <w:lvlOverride w:ilvl="0">
      <w:startOverride w:val="1"/>
    </w:lvlOverride>
  </w:num>
  <w:num w:numId="44">
    <w:abstractNumId w:val="13"/>
  </w:num>
  <w:num w:numId="45">
    <w:abstractNumId w:val="13"/>
    <w:lvlOverride w:ilvl="0">
      <w:startOverride w:val="1"/>
    </w:lvlOverride>
  </w:num>
  <w:num w:numId="46">
    <w:abstractNumId w:val="13"/>
  </w:num>
  <w:num w:numId="47">
    <w:abstractNumId w:val="13"/>
    <w:lvlOverride w:ilvl="0">
      <w:startOverride w:val="1"/>
    </w:lvlOverride>
  </w:num>
  <w:num w:numId="48">
    <w:abstractNumId w:val="11"/>
  </w:num>
  <w:num w:numId="49">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autoHyphenation/>
  <w:displayHorizontalDrawingGridEvery w:val="0"/>
  <w:displayVerticalDrawingGridEvery w:val="0"/>
  <w:doNotUseMarginsForDrawingGridOrigin/>
  <w:noPunctuationKerning/>
  <w:characterSpacingControl w:val="doNotCompress"/>
  <w:hdrShapeDefaults>
    <o:shapedefaults v:ext="edit" spidmax="14337"/>
  </w:hdrShapeDefault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0548"/>
    <w:rsid w:val="00005288"/>
    <w:rsid w:val="000200CF"/>
    <w:rsid w:val="000203CF"/>
    <w:rsid w:val="00022B1D"/>
    <w:rsid w:val="00022ECB"/>
    <w:rsid w:val="00023C36"/>
    <w:rsid w:val="00044B9B"/>
    <w:rsid w:val="00046998"/>
    <w:rsid w:val="00055002"/>
    <w:rsid w:val="0006527A"/>
    <w:rsid w:val="00073739"/>
    <w:rsid w:val="00081260"/>
    <w:rsid w:val="00086618"/>
    <w:rsid w:val="000953BD"/>
    <w:rsid w:val="000A25CC"/>
    <w:rsid w:val="000B159A"/>
    <w:rsid w:val="000B1B02"/>
    <w:rsid w:val="000B212C"/>
    <w:rsid w:val="000B45C1"/>
    <w:rsid w:val="000D0709"/>
    <w:rsid w:val="000D0E42"/>
    <w:rsid w:val="000D1CDF"/>
    <w:rsid w:val="000D73C4"/>
    <w:rsid w:val="000E3951"/>
    <w:rsid w:val="0010157E"/>
    <w:rsid w:val="00114556"/>
    <w:rsid w:val="00124242"/>
    <w:rsid w:val="00136B94"/>
    <w:rsid w:val="00144001"/>
    <w:rsid w:val="00162F25"/>
    <w:rsid w:val="00172E52"/>
    <w:rsid w:val="001731E8"/>
    <w:rsid w:val="00176B2F"/>
    <w:rsid w:val="00177737"/>
    <w:rsid w:val="00191A33"/>
    <w:rsid w:val="0019376E"/>
    <w:rsid w:val="001A3D38"/>
    <w:rsid w:val="001A4FEA"/>
    <w:rsid w:val="001B2341"/>
    <w:rsid w:val="001C3157"/>
    <w:rsid w:val="001C4CF5"/>
    <w:rsid w:val="001D5F68"/>
    <w:rsid w:val="001D7675"/>
    <w:rsid w:val="001E0BBB"/>
    <w:rsid w:val="001E6BBA"/>
    <w:rsid w:val="001F0C8B"/>
    <w:rsid w:val="001F1712"/>
    <w:rsid w:val="002166EF"/>
    <w:rsid w:val="00232F17"/>
    <w:rsid w:val="00236F3E"/>
    <w:rsid w:val="00250EA5"/>
    <w:rsid w:val="002708ED"/>
    <w:rsid w:val="0027389E"/>
    <w:rsid w:val="002849E1"/>
    <w:rsid w:val="002B20A7"/>
    <w:rsid w:val="002B2758"/>
    <w:rsid w:val="002D4815"/>
    <w:rsid w:val="002E12AD"/>
    <w:rsid w:val="002E1DD3"/>
    <w:rsid w:val="002E4CF7"/>
    <w:rsid w:val="002F3630"/>
    <w:rsid w:val="00316663"/>
    <w:rsid w:val="00320CD5"/>
    <w:rsid w:val="0032792D"/>
    <w:rsid w:val="00331A31"/>
    <w:rsid w:val="003323DF"/>
    <w:rsid w:val="00334DB9"/>
    <w:rsid w:val="00357B48"/>
    <w:rsid w:val="00363099"/>
    <w:rsid w:val="00364936"/>
    <w:rsid w:val="003906EF"/>
    <w:rsid w:val="003A271B"/>
    <w:rsid w:val="003A45E8"/>
    <w:rsid w:val="003B2FA1"/>
    <w:rsid w:val="003D3554"/>
    <w:rsid w:val="003D6C8E"/>
    <w:rsid w:val="003D6E7F"/>
    <w:rsid w:val="003E1068"/>
    <w:rsid w:val="003F6AF3"/>
    <w:rsid w:val="00400BB3"/>
    <w:rsid w:val="00435A8A"/>
    <w:rsid w:val="00447E77"/>
    <w:rsid w:val="00465099"/>
    <w:rsid w:val="00465580"/>
    <w:rsid w:val="00467C26"/>
    <w:rsid w:val="004945AE"/>
    <w:rsid w:val="004969AA"/>
    <w:rsid w:val="004B041D"/>
    <w:rsid w:val="004B0BAF"/>
    <w:rsid w:val="004E0344"/>
    <w:rsid w:val="004E078F"/>
    <w:rsid w:val="004E3603"/>
    <w:rsid w:val="004E59E1"/>
    <w:rsid w:val="004F4806"/>
    <w:rsid w:val="00505E5C"/>
    <w:rsid w:val="005115D2"/>
    <w:rsid w:val="0052133E"/>
    <w:rsid w:val="005542B8"/>
    <w:rsid w:val="00570CBD"/>
    <w:rsid w:val="0057467B"/>
    <w:rsid w:val="00576C95"/>
    <w:rsid w:val="00583796"/>
    <w:rsid w:val="00585B3B"/>
    <w:rsid w:val="00587604"/>
    <w:rsid w:val="0059136A"/>
    <w:rsid w:val="00591D15"/>
    <w:rsid w:val="0059373A"/>
    <w:rsid w:val="005940CC"/>
    <w:rsid w:val="005A1254"/>
    <w:rsid w:val="005A5105"/>
    <w:rsid w:val="005B626B"/>
    <w:rsid w:val="005C0FF2"/>
    <w:rsid w:val="005D18A7"/>
    <w:rsid w:val="005D5554"/>
    <w:rsid w:val="005E7685"/>
    <w:rsid w:val="006036E5"/>
    <w:rsid w:val="006139E1"/>
    <w:rsid w:val="00624D2E"/>
    <w:rsid w:val="00630844"/>
    <w:rsid w:val="006312B6"/>
    <w:rsid w:val="00631847"/>
    <w:rsid w:val="006450A0"/>
    <w:rsid w:val="00655002"/>
    <w:rsid w:val="00663ABE"/>
    <w:rsid w:val="006A34D0"/>
    <w:rsid w:val="006A7BC2"/>
    <w:rsid w:val="006B404C"/>
    <w:rsid w:val="006B47BA"/>
    <w:rsid w:val="006B7680"/>
    <w:rsid w:val="006C4B05"/>
    <w:rsid w:val="006D0306"/>
    <w:rsid w:val="006D0449"/>
    <w:rsid w:val="006D15CC"/>
    <w:rsid w:val="00754EB5"/>
    <w:rsid w:val="007A4506"/>
    <w:rsid w:val="007A7344"/>
    <w:rsid w:val="007B6534"/>
    <w:rsid w:val="007C3A3A"/>
    <w:rsid w:val="007E6599"/>
    <w:rsid w:val="007F2798"/>
    <w:rsid w:val="00800047"/>
    <w:rsid w:val="008144DE"/>
    <w:rsid w:val="008167D0"/>
    <w:rsid w:val="0082234E"/>
    <w:rsid w:val="008233CD"/>
    <w:rsid w:val="008262E0"/>
    <w:rsid w:val="00831212"/>
    <w:rsid w:val="008327D9"/>
    <w:rsid w:val="00833066"/>
    <w:rsid w:val="00837D91"/>
    <w:rsid w:val="00844B70"/>
    <w:rsid w:val="00845CA9"/>
    <w:rsid w:val="008866A5"/>
    <w:rsid w:val="00893327"/>
    <w:rsid w:val="008C42A1"/>
    <w:rsid w:val="008C568F"/>
    <w:rsid w:val="008E07DB"/>
    <w:rsid w:val="008E1487"/>
    <w:rsid w:val="008E33BD"/>
    <w:rsid w:val="008E6768"/>
    <w:rsid w:val="008E7449"/>
    <w:rsid w:val="0090349F"/>
    <w:rsid w:val="00927B6F"/>
    <w:rsid w:val="009361F9"/>
    <w:rsid w:val="00957D75"/>
    <w:rsid w:val="00966C5A"/>
    <w:rsid w:val="00966EA9"/>
    <w:rsid w:val="0098017D"/>
    <w:rsid w:val="00982514"/>
    <w:rsid w:val="009A5564"/>
    <w:rsid w:val="009C22B5"/>
    <w:rsid w:val="009C2758"/>
    <w:rsid w:val="009D180E"/>
    <w:rsid w:val="009E2CFE"/>
    <w:rsid w:val="009E6F3A"/>
    <w:rsid w:val="009F1860"/>
    <w:rsid w:val="009F24FD"/>
    <w:rsid w:val="009F31DE"/>
    <w:rsid w:val="009F5FEA"/>
    <w:rsid w:val="00A01F1E"/>
    <w:rsid w:val="00A02A92"/>
    <w:rsid w:val="00A039EF"/>
    <w:rsid w:val="00A16AE6"/>
    <w:rsid w:val="00A1764E"/>
    <w:rsid w:val="00A22F68"/>
    <w:rsid w:val="00A26145"/>
    <w:rsid w:val="00A264A9"/>
    <w:rsid w:val="00A30971"/>
    <w:rsid w:val="00A43A90"/>
    <w:rsid w:val="00A44817"/>
    <w:rsid w:val="00A60084"/>
    <w:rsid w:val="00A62F2F"/>
    <w:rsid w:val="00A82028"/>
    <w:rsid w:val="00A93B95"/>
    <w:rsid w:val="00AA3909"/>
    <w:rsid w:val="00AA64AE"/>
    <w:rsid w:val="00AA718C"/>
    <w:rsid w:val="00AB5844"/>
    <w:rsid w:val="00AD2AA6"/>
    <w:rsid w:val="00AE3FAA"/>
    <w:rsid w:val="00AF18C8"/>
    <w:rsid w:val="00AF5DF6"/>
    <w:rsid w:val="00B0000E"/>
    <w:rsid w:val="00B03776"/>
    <w:rsid w:val="00B04AFF"/>
    <w:rsid w:val="00B1552A"/>
    <w:rsid w:val="00B20032"/>
    <w:rsid w:val="00B22840"/>
    <w:rsid w:val="00B40624"/>
    <w:rsid w:val="00B46785"/>
    <w:rsid w:val="00B5074C"/>
    <w:rsid w:val="00B5554F"/>
    <w:rsid w:val="00B65D00"/>
    <w:rsid w:val="00B915E3"/>
    <w:rsid w:val="00BB3313"/>
    <w:rsid w:val="00BC62CD"/>
    <w:rsid w:val="00BF4D16"/>
    <w:rsid w:val="00BF58D6"/>
    <w:rsid w:val="00BF76AC"/>
    <w:rsid w:val="00BF7D32"/>
    <w:rsid w:val="00C014E6"/>
    <w:rsid w:val="00C01CE5"/>
    <w:rsid w:val="00C20EAE"/>
    <w:rsid w:val="00C54F18"/>
    <w:rsid w:val="00C601F7"/>
    <w:rsid w:val="00C66EFC"/>
    <w:rsid w:val="00C77E65"/>
    <w:rsid w:val="00C81712"/>
    <w:rsid w:val="00C835E4"/>
    <w:rsid w:val="00C9226F"/>
    <w:rsid w:val="00C9779A"/>
    <w:rsid w:val="00CA3B4D"/>
    <w:rsid w:val="00CA45F2"/>
    <w:rsid w:val="00CA74E7"/>
    <w:rsid w:val="00CC4C53"/>
    <w:rsid w:val="00CD5109"/>
    <w:rsid w:val="00CE3809"/>
    <w:rsid w:val="00CF391A"/>
    <w:rsid w:val="00CF5D80"/>
    <w:rsid w:val="00D11A88"/>
    <w:rsid w:val="00D27304"/>
    <w:rsid w:val="00D3560A"/>
    <w:rsid w:val="00D37118"/>
    <w:rsid w:val="00D5298C"/>
    <w:rsid w:val="00D54F50"/>
    <w:rsid w:val="00D70338"/>
    <w:rsid w:val="00D84733"/>
    <w:rsid w:val="00D863A2"/>
    <w:rsid w:val="00D903B1"/>
    <w:rsid w:val="00D92EFB"/>
    <w:rsid w:val="00DB0548"/>
    <w:rsid w:val="00DB2491"/>
    <w:rsid w:val="00DD6E76"/>
    <w:rsid w:val="00E034C6"/>
    <w:rsid w:val="00E03724"/>
    <w:rsid w:val="00E04B3A"/>
    <w:rsid w:val="00E10A28"/>
    <w:rsid w:val="00E13CF3"/>
    <w:rsid w:val="00E17985"/>
    <w:rsid w:val="00E21D42"/>
    <w:rsid w:val="00E25604"/>
    <w:rsid w:val="00E270A8"/>
    <w:rsid w:val="00E32E7D"/>
    <w:rsid w:val="00E34FC4"/>
    <w:rsid w:val="00E354B6"/>
    <w:rsid w:val="00E413DE"/>
    <w:rsid w:val="00E45EA5"/>
    <w:rsid w:val="00E555B5"/>
    <w:rsid w:val="00E62DA2"/>
    <w:rsid w:val="00E6470D"/>
    <w:rsid w:val="00E81FC4"/>
    <w:rsid w:val="00EA1237"/>
    <w:rsid w:val="00EA78A5"/>
    <w:rsid w:val="00EC1B60"/>
    <w:rsid w:val="00EC2F37"/>
    <w:rsid w:val="00EC3F15"/>
    <w:rsid w:val="00EC6C00"/>
    <w:rsid w:val="00ED05C4"/>
    <w:rsid w:val="00EF23FE"/>
    <w:rsid w:val="00EF2AB2"/>
    <w:rsid w:val="00EF3B65"/>
    <w:rsid w:val="00F02C71"/>
    <w:rsid w:val="00F310E8"/>
    <w:rsid w:val="00F3230A"/>
    <w:rsid w:val="00F33D04"/>
    <w:rsid w:val="00F40BF1"/>
    <w:rsid w:val="00F51983"/>
    <w:rsid w:val="00F63FEE"/>
    <w:rsid w:val="00F647B5"/>
    <w:rsid w:val="00F700B1"/>
    <w:rsid w:val="00F7530A"/>
    <w:rsid w:val="00FB2022"/>
    <w:rsid w:val="00FB3D35"/>
    <w:rsid w:val="00FB3EA3"/>
    <w:rsid w:val="00FB7679"/>
    <w:rsid w:val="00FC044D"/>
    <w:rsid w:val="00FC14AD"/>
    <w:rsid w:val="00FD5245"/>
    <w:rsid w:val="00FE3412"/>
    <w:rsid w:val="00FE4929"/>
    <w:rsid w:val="00FF0589"/>
    <w:rsid w:val="00FF08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val="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numPr>
        <w:ilvl w:val="1"/>
        <w:numId w:val="12"/>
      </w:numPr>
      <w:jc w:val="center"/>
      <w:outlineLvl w:val="1"/>
    </w:pPr>
    <w:rPr>
      <w:b/>
    </w:rPr>
  </w:style>
  <w:style w:type="paragraph" w:styleId="Heading3">
    <w:name w:val="heading 3"/>
    <w:basedOn w:val="Normal"/>
    <w:next w:val="Normal"/>
    <w:qFormat/>
    <w:pPr>
      <w:keepNext/>
      <w:numPr>
        <w:ilvl w:val="2"/>
        <w:numId w:val="13"/>
      </w:numPr>
      <w:outlineLvl w:val="2"/>
    </w:pPr>
    <w:rPr>
      <w:b/>
    </w:rPr>
  </w:style>
  <w:style w:type="paragraph" w:styleId="Heading4">
    <w:name w:val="heading 4"/>
    <w:basedOn w:val="Normal"/>
    <w:next w:val="Normal"/>
    <w:qFormat/>
    <w:pPr>
      <w:keepNext/>
      <w:numPr>
        <w:ilvl w:val="3"/>
        <w:numId w:val="14"/>
      </w:numPr>
      <w:jc w:val="both"/>
      <w:outlineLvl w:val="3"/>
    </w:pPr>
    <w:rPr>
      <w:b/>
    </w:rPr>
  </w:style>
  <w:style w:type="paragraph" w:styleId="Heading5">
    <w:name w:val="heading 5"/>
    <w:basedOn w:val="Normal"/>
    <w:next w:val="Normal"/>
    <w:qFormat/>
    <w:pPr>
      <w:keepNext/>
      <w:numPr>
        <w:ilvl w:val="4"/>
        <w:numId w:val="15"/>
      </w:numPr>
      <w:jc w:val="both"/>
      <w:outlineLvl w:val="4"/>
    </w:pPr>
    <w:rPr>
      <w:u w:val="single"/>
    </w:rPr>
  </w:style>
  <w:style w:type="paragraph" w:styleId="Heading6">
    <w:name w:val="heading 6"/>
    <w:basedOn w:val="Normal"/>
    <w:next w:val="Normal"/>
    <w:qFormat/>
    <w:pPr>
      <w:keepNext/>
      <w:numPr>
        <w:ilvl w:val="5"/>
        <w:numId w:val="16"/>
      </w:numPr>
      <w:tabs>
        <w:tab w:val="right" w:pos="9180"/>
      </w:tabs>
      <w:jc w:val="both"/>
      <w:outlineLvl w:val="5"/>
    </w:pPr>
    <w:rPr>
      <w:u w:val="single"/>
    </w:rPr>
  </w:style>
  <w:style w:type="paragraph" w:styleId="Heading7">
    <w:name w:val="heading 7"/>
    <w:basedOn w:val="Normal"/>
    <w:next w:val="Normal"/>
    <w:qFormat/>
    <w:pPr>
      <w:keepNext/>
      <w:numPr>
        <w:ilvl w:val="6"/>
        <w:numId w:val="17"/>
      </w:numPr>
      <w:outlineLvl w:val="6"/>
    </w:pPr>
    <w:rPr>
      <w:rFonts w:ascii="Times New Roman" w:hAnsi="Times New Roman"/>
      <w:b/>
      <w:sz w:val="16"/>
    </w:rPr>
  </w:style>
  <w:style w:type="paragraph" w:styleId="Heading8">
    <w:name w:val="heading 8"/>
    <w:basedOn w:val="Normal"/>
    <w:next w:val="Normal"/>
    <w:qFormat/>
    <w:pPr>
      <w:keepNext/>
      <w:numPr>
        <w:ilvl w:val="7"/>
        <w:numId w:val="18"/>
      </w:numPr>
      <w:outlineLvl w:val="7"/>
    </w:pPr>
    <w:rPr>
      <w:rFonts w:ascii="Times New Roman" w:hAnsi="Times New Roman"/>
      <w:b/>
      <w:sz w:val="16"/>
    </w:rPr>
  </w:style>
  <w:style w:type="paragraph" w:styleId="Heading9">
    <w:name w:val="heading 9"/>
    <w:basedOn w:val="Normal"/>
    <w:next w:val="Normal"/>
    <w:qFormat/>
    <w:pPr>
      <w:keepNext/>
      <w:numPr>
        <w:ilvl w:val="8"/>
        <w:numId w:val="19"/>
      </w:numPr>
      <w:jc w:val="center"/>
      <w:outlineLvl w:val="8"/>
    </w:pPr>
    <w:rPr>
      <w:rFonts w:ascii="Times New Roman" w:hAnsi="Times New Roman"/>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
    <w:name w:val="AA"/>
    <w:basedOn w:val="Normal"/>
    <w:pPr>
      <w:numPr>
        <w:numId w:val="5"/>
      </w:numPr>
      <w:spacing w:after="240"/>
    </w:pPr>
    <w:rPr>
      <w:rFonts w:ascii="Times New Roman" w:hAnsi="Times New Roman"/>
      <w:b/>
      <w:sz w:val="26"/>
    </w:rPr>
  </w:style>
  <w:style w:type="paragraph" w:customStyle="1" w:styleId="AABody">
    <w:name w:val="AABody"/>
    <w:basedOn w:val="Normal"/>
    <w:pPr>
      <w:spacing w:after="160"/>
      <w:ind w:left="576"/>
    </w:pPr>
    <w:rPr>
      <w:rFonts w:ascii="Times New Roman" w:hAnsi="Times New Roman"/>
      <w:sz w:val="24"/>
    </w:rPr>
  </w:style>
  <w:style w:type="paragraph" w:customStyle="1" w:styleId="BB">
    <w:name w:val="BB"/>
    <w:basedOn w:val="Normal"/>
    <w:pPr>
      <w:numPr>
        <w:ilvl w:val="1"/>
        <w:numId w:val="5"/>
      </w:numPr>
      <w:spacing w:after="240"/>
    </w:pPr>
    <w:rPr>
      <w:rFonts w:ascii="Times New Roman" w:hAnsi="Times New Roman"/>
      <w:sz w:val="24"/>
    </w:rPr>
  </w:style>
  <w:style w:type="paragraph" w:customStyle="1" w:styleId="BBBody">
    <w:name w:val="BBBody"/>
    <w:basedOn w:val="Normal"/>
    <w:pPr>
      <w:spacing w:after="240"/>
      <w:ind w:left="1152"/>
    </w:pPr>
    <w:rPr>
      <w:rFonts w:ascii="Times New Roman" w:hAnsi="Times New Roman"/>
      <w:sz w:val="24"/>
    </w:rPr>
  </w:style>
  <w:style w:type="paragraph" w:customStyle="1" w:styleId="BBUnder">
    <w:name w:val="BBUnder"/>
    <w:basedOn w:val="Normal"/>
    <w:pPr>
      <w:numPr>
        <w:numId w:val="6"/>
      </w:numPr>
      <w:spacing w:after="160"/>
    </w:pPr>
    <w:rPr>
      <w:rFonts w:ascii="Times New Roman" w:hAnsi="Times New Roman"/>
      <w:sz w:val="24"/>
      <w:u w:val="single"/>
    </w:rPr>
  </w:style>
  <w:style w:type="paragraph" w:customStyle="1" w:styleId="CC">
    <w:name w:val="CC"/>
    <w:basedOn w:val="Normal"/>
    <w:pPr>
      <w:numPr>
        <w:numId w:val="8"/>
      </w:numPr>
      <w:spacing w:after="120"/>
    </w:pPr>
    <w:rPr>
      <w:rFonts w:ascii="Times New Roman" w:hAnsi="Times New Roman"/>
      <w:sz w:val="24"/>
      <w:lang w:val="en-GB"/>
    </w:rPr>
  </w:style>
  <w:style w:type="paragraph" w:customStyle="1" w:styleId="CCBody">
    <w:name w:val="CCBody"/>
    <w:basedOn w:val="Normal"/>
    <w:pPr>
      <w:spacing w:after="240"/>
      <w:ind w:left="1728"/>
    </w:pPr>
    <w:rPr>
      <w:rFonts w:ascii="Times New Roman" w:hAnsi="Times New Roman"/>
      <w:sz w:val="24"/>
    </w:rPr>
  </w:style>
  <w:style w:type="paragraph" w:customStyle="1" w:styleId="DD">
    <w:name w:val="DD"/>
    <w:basedOn w:val="Normal"/>
    <w:pPr>
      <w:numPr>
        <w:numId w:val="9"/>
      </w:numPr>
      <w:tabs>
        <w:tab w:val="clear" w:pos="1296"/>
        <w:tab w:val="num" w:pos="360"/>
        <w:tab w:val="left" w:pos="2160"/>
      </w:tabs>
      <w:spacing w:after="240"/>
      <w:ind w:left="2160" w:hanging="450"/>
      <w:jc w:val="both"/>
    </w:pPr>
    <w:rPr>
      <w:rFonts w:ascii="Times New Roman" w:hAnsi="Times New Roman"/>
      <w:sz w:val="24"/>
    </w:rPr>
  </w:style>
  <w:style w:type="paragraph" w:customStyle="1" w:styleId="DDBody">
    <w:name w:val="DDBody"/>
    <w:basedOn w:val="Normal"/>
    <w:pPr>
      <w:spacing w:after="240"/>
      <w:ind w:left="2304"/>
    </w:pPr>
    <w:rPr>
      <w:rFonts w:ascii="Times New Roman" w:hAnsi="Times New Roman"/>
      <w:sz w:val="24"/>
    </w:rPr>
  </w:style>
  <w:style w:type="paragraph" w:customStyle="1" w:styleId="DDUnder">
    <w:name w:val="DDUnder"/>
    <w:basedOn w:val="DD"/>
    <w:rPr>
      <w:u w:val="single"/>
    </w:rPr>
  </w:style>
  <w:style w:type="paragraph" w:customStyle="1" w:styleId="CCUnder">
    <w:name w:val="CCUnder"/>
    <w:basedOn w:val="CC"/>
    <w:rPr>
      <w:u w:val="singl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NN">
    <w:name w:val="NN"/>
    <w:basedOn w:val="Normal"/>
    <w:pPr>
      <w:tabs>
        <w:tab w:val="left" w:pos="1260"/>
      </w:tabs>
      <w:ind w:left="1260" w:hanging="1260"/>
    </w:pPr>
    <w:rPr>
      <w:rFonts w:ascii="Times New Roman" w:hAnsi="Times New Roman"/>
      <w:sz w:val="24"/>
    </w:rPr>
  </w:style>
  <w:style w:type="paragraph" w:customStyle="1" w:styleId="torbd">
    <w:name w:val="torbd"/>
    <w:basedOn w:val="Normal"/>
    <w:pPr>
      <w:spacing w:after="160"/>
      <w:jc w:val="center"/>
    </w:pPr>
    <w:rPr>
      <w:rFonts w:ascii="Times New Roman" w:hAnsi="Times New Roman"/>
      <w:b/>
      <w:sz w:val="36"/>
    </w:rPr>
  </w:style>
  <w:style w:type="paragraph" w:styleId="ListBullet3">
    <w:name w:val="List Bullet 3"/>
    <w:basedOn w:val="Normal"/>
    <w:autoRedefine/>
    <w:pPr>
      <w:numPr>
        <w:numId w:val="1"/>
      </w:numPr>
    </w:pPr>
    <w:rPr>
      <w:rFonts w:ascii="Times New Roman" w:hAnsi="Times New Roman"/>
      <w:sz w:val="20"/>
    </w:rPr>
  </w:style>
  <w:style w:type="paragraph" w:styleId="ListBullet5">
    <w:name w:val="List Bullet 5"/>
    <w:basedOn w:val="Normal"/>
    <w:autoRedefine/>
    <w:pPr>
      <w:numPr>
        <w:numId w:val="2"/>
      </w:numPr>
    </w:pPr>
    <w:rPr>
      <w:rFonts w:ascii="Times New Roman" w:hAnsi="Times New Roman"/>
      <w:sz w:val="20"/>
    </w:rPr>
  </w:style>
  <w:style w:type="paragraph" w:customStyle="1" w:styleId="BULLETT">
    <w:name w:val="BULLETT"/>
    <w:basedOn w:val="Normal"/>
    <w:pPr>
      <w:numPr>
        <w:numId w:val="7"/>
      </w:numPr>
    </w:pPr>
    <w:rPr>
      <w:rFonts w:ascii="Times New Roman" w:hAnsi="Times New Roman"/>
      <w:sz w:val="24"/>
    </w:rPr>
  </w:style>
  <w:style w:type="paragraph" w:customStyle="1" w:styleId="EE">
    <w:name w:val="EE"/>
    <w:basedOn w:val="Normal"/>
    <w:pPr>
      <w:numPr>
        <w:numId w:val="10"/>
      </w:numPr>
      <w:tabs>
        <w:tab w:val="clear" w:pos="360"/>
        <w:tab w:val="left" w:pos="2880"/>
      </w:tabs>
      <w:spacing w:after="240"/>
      <w:ind w:left="2664"/>
    </w:pPr>
    <w:rPr>
      <w:rFonts w:ascii="Times New Roman" w:hAnsi="Times New Roman"/>
      <w:sz w:val="24"/>
    </w:rPr>
  </w:style>
  <w:style w:type="paragraph" w:customStyle="1" w:styleId="EEBody">
    <w:name w:val="EEBody"/>
    <w:basedOn w:val="EE"/>
    <w:autoRedefine/>
    <w:pPr>
      <w:numPr>
        <w:numId w:val="0"/>
      </w:numPr>
      <w:ind w:left="2880"/>
    </w:pPr>
  </w:style>
  <w:style w:type="paragraph" w:customStyle="1" w:styleId="FF">
    <w:name w:val="FF"/>
    <w:basedOn w:val="Normal"/>
    <w:autoRedefine/>
    <w:pPr>
      <w:numPr>
        <w:numId w:val="11"/>
      </w:numPr>
      <w:tabs>
        <w:tab w:val="left" w:pos="3456"/>
      </w:tabs>
      <w:spacing w:after="240"/>
    </w:pPr>
    <w:rPr>
      <w:rFonts w:ascii="Times New Roman" w:hAnsi="Times New Roman"/>
      <w:sz w:val="24"/>
    </w:rPr>
  </w:style>
  <w:style w:type="paragraph" w:customStyle="1" w:styleId="FFBody">
    <w:name w:val="FFBody"/>
    <w:basedOn w:val="FF"/>
    <w:pPr>
      <w:numPr>
        <w:numId w:val="0"/>
      </w:numPr>
      <w:ind w:left="3456"/>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itle">
    <w:name w:val="Title"/>
    <w:basedOn w:val="Normal"/>
    <w:qFormat/>
    <w:pPr>
      <w:jc w:val="center"/>
    </w:pPr>
    <w:rPr>
      <w:rFonts w:ascii="Times New Roman" w:hAnsi="Times New Roman"/>
      <w:b/>
      <w:sz w:val="20"/>
    </w:rPr>
  </w:style>
  <w:style w:type="paragraph" w:customStyle="1" w:styleId="aaBody0">
    <w:name w:val="aaBody"/>
    <w:basedOn w:val="Normal"/>
    <w:pPr>
      <w:spacing w:after="160"/>
    </w:pPr>
    <w:rPr>
      <w:rFonts w:ascii="Times New Roman" w:hAnsi="Times New Roman"/>
      <w:sz w:val="24"/>
    </w:rPr>
  </w:style>
  <w:style w:type="paragraph" w:customStyle="1" w:styleId="aa1">
    <w:name w:val="aa1."/>
    <w:basedOn w:val="Normal"/>
    <w:pPr>
      <w:tabs>
        <w:tab w:val="num" w:pos="576"/>
      </w:tabs>
      <w:spacing w:after="240"/>
      <w:ind w:left="576" w:hanging="576"/>
    </w:pPr>
    <w:rPr>
      <w:rFonts w:ascii="Times New Roman" w:hAnsi="Times New Roman"/>
      <w:b/>
      <w:sz w:val="26"/>
    </w:rPr>
  </w:style>
  <w:style w:type="paragraph" w:customStyle="1" w:styleId="aa11">
    <w:name w:val="aa1.1"/>
    <w:basedOn w:val="aa1"/>
    <w:autoRedefine/>
    <w:pPr>
      <w:numPr>
        <w:ilvl w:val="1"/>
        <w:numId w:val="3"/>
      </w:numPr>
      <w:tabs>
        <w:tab w:val="clear" w:pos="1152"/>
        <w:tab w:val="num" w:pos="1830"/>
      </w:tabs>
      <w:ind w:left="1830" w:hanging="390"/>
    </w:pPr>
    <w:rPr>
      <w:b w:val="0"/>
      <w:sz w:val="24"/>
    </w:rPr>
  </w:style>
  <w:style w:type="paragraph" w:customStyle="1" w:styleId="aa111">
    <w:name w:val="aa1.1.1"/>
    <w:basedOn w:val="aa11"/>
    <w:autoRedefine/>
    <w:pPr>
      <w:numPr>
        <w:ilvl w:val="2"/>
      </w:numPr>
      <w:tabs>
        <w:tab w:val="clear" w:pos="1440"/>
        <w:tab w:val="num" w:pos="1830"/>
      </w:tabs>
      <w:ind w:left="1830" w:hanging="390"/>
    </w:pPr>
  </w:style>
  <w:style w:type="paragraph" w:customStyle="1" w:styleId="aaBody11">
    <w:name w:val="aaBody1.1"/>
    <w:basedOn w:val="Normal"/>
    <w:pPr>
      <w:spacing w:after="240"/>
      <w:ind w:left="576"/>
    </w:pPr>
    <w:rPr>
      <w:rFonts w:ascii="Times New Roman" w:hAnsi="Times New Roman"/>
      <w:sz w:val="24"/>
    </w:rPr>
  </w:style>
  <w:style w:type="character" w:styleId="PageNumber">
    <w:name w:val="page number"/>
    <w:basedOn w:val="DefaultParagraphFont"/>
  </w:style>
  <w:style w:type="character" w:customStyle="1" w:styleId="FooterChar">
    <w:name w:val="Footer Char"/>
    <w:link w:val="Footer"/>
    <w:uiPriority w:val="99"/>
    <w:rsid w:val="004E0344"/>
    <w:rPr>
      <w:rFonts w:ascii="Arial" w:hAnsi="Arial"/>
      <w:sz w:val="22"/>
      <w:lang w:val="en-US"/>
    </w:rPr>
  </w:style>
  <w:style w:type="paragraph" w:customStyle="1" w:styleId="aaa">
    <w:name w:val="aa(a)"/>
    <w:basedOn w:val="Normal"/>
    <w:pPr>
      <w:numPr>
        <w:numId w:val="4"/>
      </w:numPr>
      <w:spacing w:after="120"/>
    </w:pPr>
    <w:rPr>
      <w:rFonts w:ascii="Times New Roman" w:hAnsi="Times New Roman"/>
      <w:sz w:val="24"/>
    </w:rPr>
  </w:style>
  <w:style w:type="paragraph" w:styleId="BalloonText">
    <w:name w:val="Balloon Text"/>
    <w:basedOn w:val="Normal"/>
    <w:link w:val="BalloonTextChar"/>
    <w:rsid w:val="004E0344"/>
    <w:rPr>
      <w:rFonts w:ascii="Tahoma" w:hAnsi="Tahoma" w:cs="Tahoma"/>
      <w:sz w:val="16"/>
      <w:szCs w:val="16"/>
    </w:rPr>
  </w:style>
  <w:style w:type="character" w:customStyle="1" w:styleId="BalloonTextChar">
    <w:name w:val="Balloon Text Char"/>
    <w:link w:val="BalloonText"/>
    <w:rsid w:val="004E0344"/>
    <w:rPr>
      <w:rFonts w:ascii="Tahoma" w:hAnsi="Tahoma" w:cs="Tahoma"/>
      <w:sz w:val="16"/>
      <w:szCs w:val="16"/>
      <w:lang w:val="en-US"/>
    </w:rPr>
  </w:style>
  <w:style w:type="character" w:styleId="CommentReference">
    <w:name w:val="annotation reference"/>
    <w:rsid w:val="00176B2F"/>
    <w:rPr>
      <w:sz w:val="16"/>
      <w:szCs w:val="16"/>
    </w:rPr>
  </w:style>
  <w:style w:type="paragraph" w:styleId="CommentText">
    <w:name w:val="annotation text"/>
    <w:basedOn w:val="Normal"/>
    <w:link w:val="CommentTextChar"/>
    <w:rsid w:val="00176B2F"/>
    <w:rPr>
      <w:sz w:val="20"/>
    </w:rPr>
  </w:style>
  <w:style w:type="character" w:customStyle="1" w:styleId="CommentTextChar">
    <w:name w:val="Comment Text Char"/>
    <w:link w:val="CommentText"/>
    <w:rsid w:val="00176B2F"/>
    <w:rPr>
      <w:rFonts w:ascii="Arial" w:hAnsi="Arial"/>
      <w:lang w:val="en-US"/>
    </w:rPr>
  </w:style>
  <w:style w:type="paragraph" w:styleId="CommentSubject">
    <w:name w:val="annotation subject"/>
    <w:basedOn w:val="CommentText"/>
    <w:next w:val="CommentText"/>
    <w:link w:val="CommentSubjectChar"/>
    <w:rsid w:val="00176B2F"/>
    <w:rPr>
      <w:b/>
      <w:bCs/>
    </w:rPr>
  </w:style>
  <w:style w:type="character" w:customStyle="1" w:styleId="CommentSubjectChar">
    <w:name w:val="Comment Subject Char"/>
    <w:link w:val="CommentSubject"/>
    <w:rsid w:val="00176B2F"/>
    <w:rPr>
      <w:rFonts w:ascii="Arial" w:hAnsi="Arial"/>
      <w:b/>
      <w:bCs/>
      <w:lang w:val="en-US"/>
    </w:rPr>
  </w:style>
  <w:style w:type="character" w:customStyle="1" w:styleId="a-size-large1">
    <w:name w:val="a-size-large1"/>
    <w:rsid w:val="00176B2F"/>
    <w:rPr>
      <w:rFonts w:ascii="Arial" w:hAnsi="Arial" w:cs="Arial" w:hint="default"/>
    </w:rPr>
  </w:style>
  <w:style w:type="paragraph" w:styleId="ListParagraph">
    <w:name w:val="List Paragraph"/>
    <w:basedOn w:val="Normal"/>
    <w:uiPriority w:val="34"/>
    <w:qFormat/>
    <w:rsid w:val="009F24FD"/>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val="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numPr>
        <w:ilvl w:val="1"/>
        <w:numId w:val="12"/>
      </w:numPr>
      <w:jc w:val="center"/>
      <w:outlineLvl w:val="1"/>
    </w:pPr>
    <w:rPr>
      <w:b/>
    </w:rPr>
  </w:style>
  <w:style w:type="paragraph" w:styleId="Heading3">
    <w:name w:val="heading 3"/>
    <w:basedOn w:val="Normal"/>
    <w:next w:val="Normal"/>
    <w:qFormat/>
    <w:pPr>
      <w:keepNext/>
      <w:numPr>
        <w:ilvl w:val="2"/>
        <w:numId w:val="13"/>
      </w:numPr>
      <w:outlineLvl w:val="2"/>
    </w:pPr>
    <w:rPr>
      <w:b/>
    </w:rPr>
  </w:style>
  <w:style w:type="paragraph" w:styleId="Heading4">
    <w:name w:val="heading 4"/>
    <w:basedOn w:val="Normal"/>
    <w:next w:val="Normal"/>
    <w:qFormat/>
    <w:pPr>
      <w:keepNext/>
      <w:numPr>
        <w:ilvl w:val="3"/>
        <w:numId w:val="14"/>
      </w:numPr>
      <w:jc w:val="both"/>
      <w:outlineLvl w:val="3"/>
    </w:pPr>
    <w:rPr>
      <w:b/>
    </w:rPr>
  </w:style>
  <w:style w:type="paragraph" w:styleId="Heading5">
    <w:name w:val="heading 5"/>
    <w:basedOn w:val="Normal"/>
    <w:next w:val="Normal"/>
    <w:qFormat/>
    <w:pPr>
      <w:keepNext/>
      <w:numPr>
        <w:ilvl w:val="4"/>
        <w:numId w:val="15"/>
      </w:numPr>
      <w:jc w:val="both"/>
      <w:outlineLvl w:val="4"/>
    </w:pPr>
    <w:rPr>
      <w:u w:val="single"/>
    </w:rPr>
  </w:style>
  <w:style w:type="paragraph" w:styleId="Heading6">
    <w:name w:val="heading 6"/>
    <w:basedOn w:val="Normal"/>
    <w:next w:val="Normal"/>
    <w:qFormat/>
    <w:pPr>
      <w:keepNext/>
      <w:numPr>
        <w:ilvl w:val="5"/>
        <w:numId w:val="16"/>
      </w:numPr>
      <w:tabs>
        <w:tab w:val="right" w:pos="9180"/>
      </w:tabs>
      <w:jc w:val="both"/>
      <w:outlineLvl w:val="5"/>
    </w:pPr>
    <w:rPr>
      <w:u w:val="single"/>
    </w:rPr>
  </w:style>
  <w:style w:type="paragraph" w:styleId="Heading7">
    <w:name w:val="heading 7"/>
    <w:basedOn w:val="Normal"/>
    <w:next w:val="Normal"/>
    <w:qFormat/>
    <w:pPr>
      <w:keepNext/>
      <w:numPr>
        <w:ilvl w:val="6"/>
        <w:numId w:val="17"/>
      </w:numPr>
      <w:outlineLvl w:val="6"/>
    </w:pPr>
    <w:rPr>
      <w:rFonts w:ascii="Times New Roman" w:hAnsi="Times New Roman"/>
      <w:b/>
      <w:sz w:val="16"/>
    </w:rPr>
  </w:style>
  <w:style w:type="paragraph" w:styleId="Heading8">
    <w:name w:val="heading 8"/>
    <w:basedOn w:val="Normal"/>
    <w:next w:val="Normal"/>
    <w:qFormat/>
    <w:pPr>
      <w:keepNext/>
      <w:numPr>
        <w:ilvl w:val="7"/>
        <w:numId w:val="18"/>
      </w:numPr>
      <w:outlineLvl w:val="7"/>
    </w:pPr>
    <w:rPr>
      <w:rFonts w:ascii="Times New Roman" w:hAnsi="Times New Roman"/>
      <w:b/>
      <w:sz w:val="16"/>
    </w:rPr>
  </w:style>
  <w:style w:type="paragraph" w:styleId="Heading9">
    <w:name w:val="heading 9"/>
    <w:basedOn w:val="Normal"/>
    <w:next w:val="Normal"/>
    <w:qFormat/>
    <w:pPr>
      <w:keepNext/>
      <w:numPr>
        <w:ilvl w:val="8"/>
        <w:numId w:val="19"/>
      </w:numPr>
      <w:jc w:val="center"/>
      <w:outlineLvl w:val="8"/>
    </w:pPr>
    <w:rPr>
      <w:rFonts w:ascii="Times New Roman" w:hAnsi="Times New Roman"/>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
    <w:name w:val="AA"/>
    <w:basedOn w:val="Normal"/>
    <w:pPr>
      <w:numPr>
        <w:numId w:val="5"/>
      </w:numPr>
      <w:spacing w:after="240"/>
    </w:pPr>
    <w:rPr>
      <w:rFonts w:ascii="Times New Roman" w:hAnsi="Times New Roman"/>
      <w:b/>
      <w:sz w:val="26"/>
    </w:rPr>
  </w:style>
  <w:style w:type="paragraph" w:customStyle="1" w:styleId="AABody">
    <w:name w:val="AABody"/>
    <w:basedOn w:val="Normal"/>
    <w:pPr>
      <w:spacing w:after="160"/>
      <w:ind w:left="576"/>
    </w:pPr>
    <w:rPr>
      <w:rFonts w:ascii="Times New Roman" w:hAnsi="Times New Roman"/>
      <w:sz w:val="24"/>
    </w:rPr>
  </w:style>
  <w:style w:type="paragraph" w:customStyle="1" w:styleId="BB">
    <w:name w:val="BB"/>
    <w:basedOn w:val="Normal"/>
    <w:pPr>
      <w:numPr>
        <w:ilvl w:val="1"/>
        <w:numId w:val="5"/>
      </w:numPr>
      <w:spacing w:after="240"/>
    </w:pPr>
    <w:rPr>
      <w:rFonts w:ascii="Times New Roman" w:hAnsi="Times New Roman"/>
      <w:sz w:val="24"/>
    </w:rPr>
  </w:style>
  <w:style w:type="paragraph" w:customStyle="1" w:styleId="BBBody">
    <w:name w:val="BBBody"/>
    <w:basedOn w:val="Normal"/>
    <w:pPr>
      <w:spacing w:after="240"/>
      <w:ind w:left="1152"/>
    </w:pPr>
    <w:rPr>
      <w:rFonts w:ascii="Times New Roman" w:hAnsi="Times New Roman"/>
      <w:sz w:val="24"/>
    </w:rPr>
  </w:style>
  <w:style w:type="paragraph" w:customStyle="1" w:styleId="BBUnder">
    <w:name w:val="BBUnder"/>
    <w:basedOn w:val="Normal"/>
    <w:pPr>
      <w:numPr>
        <w:numId w:val="6"/>
      </w:numPr>
      <w:spacing w:after="160"/>
    </w:pPr>
    <w:rPr>
      <w:rFonts w:ascii="Times New Roman" w:hAnsi="Times New Roman"/>
      <w:sz w:val="24"/>
      <w:u w:val="single"/>
    </w:rPr>
  </w:style>
  <w:style w:type="paragraph" w:customStyle="1" w:styleId="CC">
    <w:name w:val="CC"/>
    <w:basedOn w:val="Normal"/>
    <w:pPr>
      <w:numPr>
        <w:numId w:val="8"/>
      </w:numPr>
      <w:spacing w:after="120"/>
    </w:pPr>
    <w:rPr>
      <w:rFonts w:ascii="Times New Roman" w:hAnsi="Times New Roman"/>
      <w:sz w:val="24"/>
      <w:lang w:val="en-GB"/>
    </w:rPr>
  </w:style>
  <w:style w:type="paragraph" w:customStyle="1" w:styleId="CCBody">
    <w:name w:val="CCBody"/>
    <w:basedOn w:val="Normal"/>
    <w:pPr>
      <w:spacing w:after="240"/>
      <w:ind w:left="1728"/>
    </w:pPr>
    <w:rPr>
      <w:rFonts w:ascii="Times New Roman" w:hAnsi="Times New Roman"/>
      <w:sz w:val="24"/>
    </w:rPr>
  </w:style>
  <w:style w:type="paragraph" w:customStyle="1" w:styleId="DD">
    <w:name w:val="DD"/>
    <w:basedOn w:val="Normal"/>
    <w:pPr>
      <w:numPr>
        <w:numId w:val="9"/>
      </w:numPr>
      <w:tabs>
        <w:tab w:val="clear" w:pos="1296"/>
        <w:tab w:val="num" w:pos="360"/>
        <w:tab w:val="left" w:pos="2160"/>
      </w:tabs>
      <w:spacing w:after="240"/>
      <w:ind w:left="2160" w:hanging="450"/>
      <w:jc w:val="both"/>
    </w:pPr>
    <w:rPr>
      <w:rFonts w:ascii="Times New Roman" w:hAnsi="Times New Roman"/>
      <w:sz w:val="24"/>
    </w:rPr>
  </w:style>
  <w:style w:type="paragraph" w:customStyle="1" w:styleId="DDBody">
    <w:name w:val="DDBody"/>
    <w:basedOn w:val="Normal"/>
    <w:pPr>
      <w:spacing w:after="240"/>
      <w:ind w:left="2304"/>
    </w:pPr>
    <w:rPr>
      <w:rFonts w:ascii="Times New Roman" w:hAnsi="Times New Roman"/>
      <w:sz w:val="24"/>
    </w:rPr>
  </w:style>
  <w:style w:type="paragraph" w:customStyle="1" w:styleId="DDUnder">
    <w:name w:val="DDUnder"/>
    <w:basedOn w:val="DD"/>
    <w:rPr>
      <w:u w:val="single"/>
    </w:rPr>
  </w:style>
  <w:style w:type="paragraph" w:customStyle="1" w:styleId="CCUnder">
    <w:name w:val="CCUnder"/>
    <w:basedOn w:val="CC"/>
    <w:rPr>
      <w:u w:val="singl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NN">
    <w:name w:val="NN"/>
    <w:basedOn w:val="Normal"/>
    <w:pPr>
      <w:tabs>
        <w:tab w:val="left" w:pos="1260"/>
      </w:tabs>
      <w:ind w:left="1260" w:hanging="1260"/>
    </w:pPr>
    <w:rPr>
      <w:rFonts w:ascii="Times New Roman" w:hAnsi="Times New Roman"/>
      <w:sz w:val="24"/>
    </w:rPr>
  </w:style>
  <w:style w:type="paragraph" w:customStyle="1" w:styleId="torbd">
    <w:name w:val="torbd"/>
    <w:basedOn w:val="Normal"/>
    <w:pPr>
      <w:spacing w:after="160"/>
      <w:jc w:val="center"/>
    </w:pPr>
    <w:rPr>
      <w:rFonts w:ascii="Times New Roman" w:hAnsi="Times New Roman"/>
      <w:b/>
      <w:sz w:val="36"/>
    </w:rPr>
  </w:style>
  <w:style w:type="paragraph" w:styleId="ListBullet3">
    <w:name w:val="List Bullet 3"/>
    <w:basedOn w:val="Normal"/>
    <w:autoRedefine/>
    <w:pPr>
      <w:numPr>
        <w:numId w:val="1"/>
      </w:numPr>
    </w:pPr>
    <w:rPr>
      <w:rFonts w:ascii="Times New Roman" w:hAnsi="Times New Roman"/>
      <w:sz w:val="20"/>
    </w:rPr>
  </w:style>
  <w:style w:type="paragraph" w:styleId="ListBullet5">
    <w:name w:val="List Bullet 5"/>
    <w:basedOn w:val="Normal"/>
    <w:autoRedefine/>
    <w:pPr>
      <w:numPr>
        <w:numId w:val="2"/>
      </w:numPr>
    </w:pPr>
    <w:rPr>
      <w:rFonts w:ascii="Times New Roman" w:hAnsi="Times New Roman"/>
      <w:sz w:val="20"/>
    </w:rPr>
  </w:style>
  <w:style w:type="paragraph" w:customStyle="1" w:styleId="BULLETT">
    <w:name w:val="BULLETT"/>
    <w:basedOn w:val="Normal"/>
    <w:pPr>
      <w:numPr>
        <w:numId w:val="7"/>
      </w:numPr>
    </w:pPr>
    <w:rPr>
      <w:rFonts w:ascii="Times New Roman" w:hAnsi="Times New Roman"/>
      <w:sz w:val="24"/>
    </w:rPr>
  </w:style>
  <w:style w:type="paragraph" w:customStyle="1" w:styleId="EE">
    <w:name w:val="EE"/>
    <w:basedOn w:val="Normal"/>
    <w:pPr>
      <w:numPr>
        <w:numId w:val="10"/>
      </w:numPr>
      <w:tabs>
        <w:tab w:val="clear" w:pos="360"/>
        <w:tab w:val="left" w:pos="2880"/>
      </w:tabs>
      <w:spacing w:after="240"/>
      <w:ind w:left="2664"/>
    </w:pPr>
    <w:rPr>
      <w:rFonts w:ascii="Times New Roman" w:hAnsi="Times New Roman"/>
      <w:sz w:val="24"/>
    </w:rPr>
  </w:style>
  <w:style w:type="paragraph" w:customStyle="1" w:styleId="EEBody">
    <w:name w:val="EEBody"/>
    <w:basedOn w:val="EE"/>
    <w:autoRedefine/>
    <w:pPr>
      <w:numPr>
        <w:numId w:val="0"/>
      </w:numPr>
      <w:ind w:left="2880"/>
    </w:pPr>
  </w:style>
  <w:style w:type="paragraph" w:customStyle="1" w:styleId="FF">
    <w:name w:val="FF"/>
    <w:basedOn w:val="Normal"/>
    <w:autoRedefine/>
    <w:pPr>
      <w:numPr>
        <w:numId w:val="11"/>
      </w:numPr>
      <w:tabs>
        <w:tab w:val="left" w:pos="3456"/>
      </w:tabs>
      <w:spacing w:after="240"/>
    </w:pPr>
    <w:rPr>
      <w:rFonts w:ascii="Times New Roman" w:hAnsi="Times New Roman"/>
      <w:sz w:val="24"/>
    </w:rPr>
  </w:style>
  <w:style w:type="paragraph" w:customStyle="1" w:styleId="FFBody">
    <w:name w:val="FFBody"/>
    <w:basedOn w:val="FF"/>
    <w:pPr>
      <w:numPr>
        <w:numId w:val="0"/>
      </w:numPr>
      <w:ind w:left="3456"/>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itle">
    <w:name w:val="Title"/>
    <w:basedOn w:val="Normal"/>
    <w:qFormat/>
    <w:pPr>
      <w:jc w:val="center"/>
    </w:pPr>
    <w:rPr>
      <w:rFonts w:ascii="Times New Roman" w:hAnsi="Times New Roman"/>
      <w:b/>
      <w:sz w:val="20"/>
    </w:rPr>
  </w:style>
  <w:style w:type="paragraph" w:customStyle="1" w:styleId="aaBody0">
    <w:name w:val="aaBody"/>
    <w:basedOn w:val="Normal"/>
    <w:pPr>
      <w:spacing w:after="160"/>
    </w:pPr>
    <w:rPr>
      <w:rFonts w:ascii="Times New Roman" w:hAnsi="Times New Roman"/>
      <w:sz w:val="24"/>
    </w:rPr>
  </w:style>
  <w:style w:type="paragraph" w:customStyle="1" w:styleId="aa1">
    <w:name w:val="aa1."/>
    <w:basedOn w:val="Normal"/>
    <w:pPr>
      <w:tabs>
        <w:tab w:val="num" w:pos="576"/>
      </w:tabs>
      <w:spacing w:after="240"/>
      <w:ind w:left="576" w:hanging="576"/>
    </w:pPr>
    <w:rPr>
      <w:rFonts w:ascii="Times New Roman" w:hAnsi="Times New Roman"/>
      <w:b/>
      <w:sz w:val="26"/>
    </w:rPr>
  </w:style>
  <w:style w:type="paragraph" w:customStyle="1" w:styleId="aa11">
    <w:name w:val="aa1.1"/>
    <w:basedOn w:val="aa1"/>
    <w:autoRedefine/>
    <w:pPr>
      <w:numPr>
        <w:ilvl w:val="1"/>
        <w:numId w:val="3"/>
      </w:numPr>
      <w:tabs>
        <w:tab w:val="clear" w:pos="1152"/>
        <w:tab w:val="num" w:pos="1830"/>
      </w:tabs>
      <w:ind w:left="1830" w:hanging="390"/>
    </w:pPr>
    <w:rPr>
      <w:b w:val="0"/>
      <w:sz w:val="24"/>
    </w:rPr>
  </w:style>
  <w:style w:type="paragraph" w:customStyle="1" w:styleId="aa111">
    <w:name w:val="aa1.1.1"/>
    <w:basedOn w:val="aa11"/>
    <w:autoRedefine/>
    <w:pPr>
      <w:numPr>
        <w:ilvl w:val="2"/>
      </w:numPr>
      <w:tabs>
        <w:tab w:val="clear" w:pos="1440"/>
        <w:tab w:val="num" w:pos="1830"/>
      </w:tabs>
      <w:ind w:left="1830" w:hanging="390"/>
    </w:pPr>
  </w:style>
  <w:style w:type="paragraph" w:customStyle="1" w:styleId="aaBody11">
    <w:name w:val="aaBody1.1"/>
    <w:basedOn w:val="Normal"/>
    <w:pPr>
      <w:spacing w:after="240"/>
      <w:ind w:left="576"/>
    </w:pPr>
    <w:rPr>
      <w:rFonts w:ascii="Times New Roman" w:hAnsi="Times New Roman"/>
      <w:sz w:val="24"/>
    </w:rPr>
  </w:style>
  <w:style w:type="character" w:styleId="PageNumber">
    <w:name w:val="page number"/>
    <w:basedOn w:val="DefaultParagraphFont"/>
  </w:style>
  <w:style w:type="character" w:customStyle="1" w:styleId="FooterChar">
    <w:name w:val="Footer Char"/>
    <w:link w:val="Footer"/>
    <w:uiPriority w:val="99"/>
    <w:rsid w:val="004E0344"/>
    <w:rPr>
      <w:rFonts w:ascii="Arial" w:hAnsi="Arial"/>
      <w:sz w:val="22"/>
      <w:lang w:val="en-US"/>
    </w:rPr>
  </w:style>
  <w:style w:type="paragraph" w:customStyle="1" w:styleId="aaa">
    <w:name w:val="aa(a)"/>
    <w:basedOn w:val="Normal"/>
    <w:pPr>
      <w:numPr>
        <w:numId w:val="4"/>
      </w:numPr>
      <w:spacing w:after="120"/>
    </w:pPr>
    <w:rPr>
      <w:rFonts w:ascii="Times New Roman" w:hAnsi="Times New Roman"/>
      <w:sz w:val="24"/>
    </w:rPr>
  </w:style>
  <w:style w:type="paragraph" w:styleId="BalloonText">
    <w:name w:val="Balloon Text"/>
    <w:basedOn w:val="Normal"/>
    <w:link w:val="BalloonTextChar"/>
    <w:rsid w:val="004E0344"/>
    <w:rPr>
      <w:rFonts w:ascii="Tahoma" w:hAnsi="Tahoma" w:cs="Tahoma"/>
      <w:sz w:val="16"/>
      <w:szCs w:val="16"/>
    </w:rPr>
  </w:style>
  <w:style w:type="character" w:customStyle="1" w:styleId="BalloonTextChar">
    <w:name w:val="Balloon Text Char"/>
    <w:link w:val="BalloonText"/>
    <w:rsid w:val="004E0344"/>
    <w:rPr>
      <w:rFonts w:ascii="Tahoma" w:hAnsi="Tahoma" w:cs="Tahoma"/>
      <w:sz w:val="16"/>
      <w:szCs w:val="16"/>
      <w:lang w:val="en-US"/>
    </w:rPr>
  </w:style>
  <w:style w:type="character" w:styleId="CommentReference">
    <w:name w:val="annotation reference"/>
    <w:rsid w:val="00176B2F"/>
    <w:rPr>
      <w:sz w:val="16"/>
      <w:szCs w:val="16"/>
    </w:rPr>
  </w:style>
  <w:style w:type="paragraph" w:styleId="CommentText">
    <w:name w:val="annotation text"/>
    <w:basedOn w:val="Normal"/>
    <w:link w:val="CommentTextChar"/>
    <w:rsid w:val="00176B2F"/>
    <w:rPr>
      <w:sz w:val="20"/>
    </w:rPr>
  </w:style>
  <w:style w:type="character" w:customStyle="1" w:styleId="CommentTextChar">
    <w:name w:val="Comment Text Char"/>
    <w:link w:val="CommentText"/>
    <w:rsid w:val="00176B2F"/>
    <w:rPr>
      <w:rFonts w:ascii="Arial" w:hAnsi="Arial"/>
      <w:lang w:val="en-US"/>
    </w:rPr>
  </w:style>
  <w:style w:type="paragraph" w:styleId="CommentSubject">
    <w:name w:val="annotation subject"/>
    <w:basedOn w:val="CommentText"/>
    <w:next w:val="CommentText"/>
    <w:link w:val="CommentSubjectChar"/>
    <w:rsid w:val="00176B2F"/>
    <w:rPr>
      <w:b/>
      <w:bCs/>
    </w:rPr>
  </w:style>
  <w:style w:type="character" w:customStyle="1" w:styleId="CommentSubjectChar">
    <w:name w:val="Comment Subject Char"/>
    <w:link w:val="CommentSubject"/>
    <w:rsid w:val="00176B2F"/>
    <w:rPr>
      <w:rFonts w:ascii="Arial" w:hAnsi="Arial"/>
      <w:b/>
      <w:bCs/>
      <w:lang w:val="en-US"/>
    </w:rPr>
  </w:style>
  <w:style w:type="character" w:customStyle="1" w:styleId="a-size-large1">
    <w:name w:val="a-size-large1"/>
    <w:rsid w:val="00176B2F"/>
    <w:rPr>
      <w:rFonts w:ascii="Arial" w:hAnsi="Arial" w:cs="Arial" w:hint="default"/>
    </w:rPr>
  </w:style>
  <w:style w:type="paragraph" w:styleId="ListParagraph">
    <w:name w:val="List Paragraph"/>
    <w:basedOn w:val="Normal"/>
    <w:uiPriority w:val="34"/>
    <w:qFormat/>
    <w:rsid w:val="009F24F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D3D0B-F258-439B-9074-2C660CCBA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425</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TORONTO DISTRICT SCHOOL BOARD</vt:lpstr>
    </vt:vector>
  </TitlesOfParts>
  <Company>TDSB</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TORONTO DISTRICT SCHOOL BOARD</dc:title>
  <dc:creator>Susan Hallett;Denis.Farr@tdsb.on.ca</dc:creator>
  <cp:lastModifiedBy>Farr, Denis</cp:lastModifiedBy>
  <cp:revision>2</cp:revision>
  <cp:lastPrinted>2016-09-20T17:55:00Z</cp:lastPrinted>
  <dcterms:created xsi:type="dcterms:W3CDTF">2020-05-14T12:58:00Z</dcterms:created>
  <dcterms:modified xsi:type="dcterms:W3CDTF">2020-05-14T12:58:00Z</dcterms:modified>
</cp:coreProperties>
</file>